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B5" w:rsidRPr="00B03881" w:rsidRDefault="002D4FB5" w:rsidP="002D4FB5">
      <w:pPr>
        <w:jc w:val="right"/>
      </w:pPr>
      <w:r w:rsidRPr="00B03881">
        <w:t>Приложение</w:t>
      </w:r>
    </w:p>
    <w:p w:rsidR="002D4FB5" w:rsidRPr="00B03881" w:rsidRDefault="002D4FB5" w:rsidP="002D4FB5">
      <w:pPr>
        <w:jc w:val="right"/>
      </w:pPr>
      <w:r w:rsidRPr="00B03881">
        <w:t xml:space="preserve">к </w:t>
      </w:r>
      <w:r>
        <w:t>решению Совета депутатов</w:t>
      </w:r>
    </w:p>
    <w:p w:rsidR="002D4FB5" w:rsidRPr="00B03881" w:rsidRDefault="002D4FB5" w:rsidP="002D4FB5">
      <w:pPr>
        <w:jc w:val="right"/>
      </w:pPr>
      <w:r w:rsidRPr="00B03881">
        <w:t>сельского поселения Карымкары</w:t>
      </w:r>
    </w:p>
    <w:p w:rsidR="002D4FB5" w:rsidRPr="00B03881" w:rsidRDefault="002D4FB5" w:rsidP="002D4FB5">
      <w:pPr>
        <w:jc w:val="right"/>
      </w:pPr>
      <w:r>
        <w:t>от 15февраля</w:t>
      </w:r>
      <w:r w:rsidRPr="00B03881">
        <w:t xml:space="preserve"> 20</w:t>
      </w:r>
      <w:r>
        <w:t>22</w:t>
      </w:r>
      <w:r w:rsidRPr="00B03881">
        <w:t xml:space="preserve"> г. №  </w:t>
      </w:r>
      <w:r>
        <w:t>182</w:t>
      </w:r>
    </w:p>
    <w:p w:rsidR="002D4FB5" w:rsidRPr="00B03881" w:rsidRDefault="002D4FB5" w:rsidP="002D4FB5">
      <w:pPr>
        <w:jc w:val="right"/>
      </w:pPr>
    </w:p>
    <w:p w:rsidR="002D4FB5" w:rsidRPr="00B03881" w:rsidRDefault="002D4FB5" w:rsidP="002D4FB5">
      <w:pPr>
        <w:jc w:val="right"/>
      </w:pPr>
    </w:p>
    <w:p w:rsidR="002D4FB5" w:rsidRPr="00B03881" w:rsidRDefault="002D4FB5" w:rsidP="002D4FB5">
      <w:pPr>
        <w:jc w:val="right"/>
      </w:pPr>
    </w:p>
    <w:p w:rsidR="002D4FB5" w:rsidRDefault="002D4FB5" w:rsidP="002D4FB5">
      <w:pPr>
        <w:jc w:val="center"/>
        <w:rPr>
          <w:b/>
          <w:sz w:val="24"/>
          <w:szCs w:val="24"/>
        </w:rPr>
      </w:pPr>
    </w:p>
    <w:p w:rsidR="002D4FB5" w:rsidRPr="00B03881" w:rsidRDefault="002D4FB5" w:rsidP="002D4F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главы сельского поселения Карымкары</w:t>
      </w:r>
    </w:p>
    <w:p w:rsidR="002D4FB5" w:rsidRPr="00B03881" w:rsidRDefault="002D4FB5" w:rsidP="002D4FB5">
      <w:pPr>
        <w:jc w:val="center"/>
        <w:rPr>
          <w:b/>
          <w:sz w:val="24"/>
          <w:szCs w:val="24"/>
        </w:rPr>
      </w:pPr>
      <w:r w:rsidRPr="00B03881">
        <w:rPr>
          <w:b/>
          <w:sz w:val="24"/>
          <w:szCs w:val="24"/>
        </w:rPr>
        <w:t>за 2021 год</w:t>
      </w:r>
    </w:p>
    <w:p w:rsidR="002D4FB5" w:rsidRPr="00B03881" w:rsidRDefault="002D4FB5" w:rsidP="002D4FB5">
      <w:pPr>
        <w:jc w:val="center"/>
        <w:rPr>
          <w:b/>
          <w:sz w:val="24"/>
          <w:szCs w:val="24"/>
        </w:rPr>
      </w:pPr>
    </w:p>
    <w:p w:rsidR="002D4FB5" w:rsidRPr="00B03881" w:rsidRDefault="002D4FB5" w:rsidP="002D4FB5">
      <w:pPr>
        <w:pStyle w:val="a3"/>
        <w:ind w:firstLine="709"/>
        <w:rPr>
          <w:sz w:val="24"/>
          <w:szCs w:val="24"/>
        </w:rPr>
      </w:pPr>
      <w:r w:rsidRPr="00B03881">
        <w:rPr>
          <w:sz w:val="24"/>
          <w:szCs w:val="24"/>
        </w:rPr>
        <w:t>В соответствии с Законом Ханты-Мансийского автономного округа - Югры  от 25 ноября 2004 № 63-оз «О статусе и границах муниципальных образований Ханты-Мансийского автоно</w:t>
      </w:r>
      <w:r w:rsidRPr="00B03881">
        <w:rPr>
          <w:sz w:val="24"/>
          <w:szCs w:val="24"/>
        </w:rPr>
        <w:t>м</w:t>
      </w:r>
      <w:r w:rsidRPr="00B03881">
        <w:rPr>
          <w:sz w:val="24"/>
          <w:szCs w:val="24"/>
        </w:rPr>
        <w:t>ного округа - Югры», является муниципальным образованием Ханты-Мансийского автономного округа - Югры наделенным статусом сельского поселения.</w:t>
      </w:r>
    </w:p>
    <w:p w:rsidR="002D4FB5" w:rsidRPr="00B03881" w:rsidRDefault="002D4FB5" w:rsidP="002D4FB5">
      <w:pPr>
        <w:pStyle w:val="a3"/>
        <w:ind w:firstLine="709"/>
        <w:rPr>
          <w:sz w:val="24"/>
          <w:szCs w:val="24"/>
        </w:rPr>
      </w:pPr>
      <w:r w:rsidRPr="00B03881">
        <w:rPr>
          <w:sz w:val="24"/>
          <w:szCs w:val="24"/>
        </w:rPr>
        <w:t>Официальное наименование муниципального образования – сельское поселение Карымк</w:t>
      </w:r>
      <w:r w:rsidRPr="00B03881">
        <w:rPr>
          <w:sz w:val="24"/>
          <w:szCs w:val="24"/>
        </w:rPr>
        <w:t>а</w:t>
      </w:r>
      <w:r w:rsidRPr="00B03881">
        <w:rPr>
          <w:sz w:val="24"/>
          <w:szCs w:val="24"/>
        </w:rPr>
        <w:t>ры.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>Территория сельского поселения Карымкары входит в состав территории  Октябрьского  района.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>В границах поселения находятся населенные пункты: посёлок Карымкары и посёлок Го</w:t>
      </w:r>
      <w:r w:rsidRPr="00B03881">
        <w:rPr>
          <w:sz w:val="24"/>
          <w:szCs w:val="24"/>
        </w:rPr>
        <w:t>р</w:t>
      </w:r>
      <w:r w:rsidRPr="00B03881">
        <w:rPr>
          <w:sz w:val="24"/>
          <w:szCs w:val="24"/>
        </w:rPr>
        <w:t>нореченск.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>Административный центр поселения расположен в посёлке Карымкары.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>Площадь земель в границах поселения составляет 178,2 га.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</w:p>
    <w:p w:rsidR="002D4FB5" w:rsidRPr="00B03881" w:rsidRDefault="002D4FB5" w:rsidP="002D4FB5">
      <w:pPr>
        <w:ind w:firstLine="709"/>
        <w:jc w:val="both"/>
        <w:rPr>
          <w:b/>
          <w:sz w:val="24"/>
          <w:szCs w:val="24"/>
        </w:rPr>
      </w:pPr>
      <w:r w:rsidRPr="00B03881">
        <w:rPr>
          <w:b/>
          <w:sz w:val="24"/>
          <w:szCs w:val="24"/>
        </w:rPr>
        <w:t>Демографическая ситуация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>В сравнении с аналогичным периодом 2020 г. численность постоянного населения по состоянию н</w:t>
      </w:r>
      <w:r>
        <w:rPr>
          <w:sz w:val="24"/>
          <w:szCs w:val="24"/>
        </w:rPr>
        <w:t>а 31.12</w:t>
      </w:r>
      <w:r w:rsidRPr="00B03881">
        <w:rPr>
          <w:sz w:val="24"/>
          <w:szCs w:val="24"/>
        </w:rPr>
        <w:t>.2021 г. снизилась и составила 124</w:t>
      </w:r>
      <w:r>
        <w:rPr>
          <w:sz w:val="24"/>
          <w:szCs w:val="24"/>
        </w:rPr>
        <w:t>2</w:t>
      </w:r>
      <w:r w:rsidRPr="00B03881">
        <w:rPr>
          <w:sz w:val="24"/>
          <w:szCs w:val="24"/>
        </w:rPr>
        <w:t xml:space="preserve"> человек, в том числе: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 xml:space="preserve">- трудоспособного возраста – </w:t>
      </w:r>
      <w:r>
        <w:rPr>
          <w:color w:val="000000"/>
        </w:rPr>
        <w:t>747</w:t>
      </w:r>
      <w:r w:rsidRPr="00B03881">
        <w:rPr>
          <w:color w:val="000000"/>
        </w:rPr>
        <w:t xml:space="preserve"> челове</w:t>
      </w:r>
      <w:proofErr w:type="gramStart"/>
      <w:r w:rsidRPr="00B03881">
        <w:rPr>
          <w:color w:val="000000"/>
        </w:rPr>
        <w:t>к(</w:t>
      </w:r>
      <w:proofErr w:type="gramEnd"/>
      <w:r w:rsidRPr="00B03881">
        <w:rPr>
          <w:color w:val="000000"/>
        </w:rPr>
        <w:t>а),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 xml:space="preserve">- старше 60 лет – </w:t>
      </w:r>
      <w:r>
        <w:rPr>
          <w:color w:val="000000"/>
        </w:rPr>
        <w:t>262</w:t>
      </w:r>
      <w:r w:rsidRPr="00B03881">
        <w:rPr>
          <w:color w:val="000000"/>
        </w:rPr>
        <w:t xml:space="preserve"> челове</w:t>
      </w:r>
      <w:proofErr w:type="gramStart"/>
      <w:r w:rsidRPr="00B03881">
        <w:rPr>
          <w:color w:val="000000"/>
        </w:rPr>
        <w:t>к(</w:t>
      </w:r>
      <w:proofErr w:type="gramEnd"/>
      <w:r w:rsidRPr="00B03881">
        <w:rPr>
          <w:color w:val="000000"/>
        </w:rPr>
        <w:t>а),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- детей школьного возраста – 189</w:t>
      </w:r>
      <w:r w:rsidRPr="00B03881">
        <w:rPr>
          <w:color w:val="000000"/>
        </w:rPr>
        <w:t xml:space="preserve"> челове</w:t>
      </w:r>
      <w:proofErr w:type="gramStart"/>
      <w:r w:rsidRPr="00B03881">
        <w:rPr>
          <w:color w:val="000000"/>
        </w:rPr>
        <w:t>к(</w:t>
      </w:r>
      <w:proofErr w:type="gramEnd"/>
      <w:r w:rsidRPr="00B03881">
        <w:rPr>
          <w:color w:val="000000"/>
        </w:rPr>
        <w:t>а),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 xml:space="preserve">- детей дошкольного возраста – </w:t>
      </w:r>
      <w:r>
        <w:rPr>
          <w:color w:val="000000"/>
        </w:rPr>
        <w:t>44</w:t>
      </w:r>
      <w:r w:rsidRPr="00B03881">
        <w:rPr>
          <w:color w:val="000000"/>
        </w:rPr>
        <w:t xml:space="preserve"> челове</w:t>
      </w:r>
      <w:proofErr w:type="gramStart"/>
      <w:r w:rsidRPr="00B03881">
        <w:rPr>
          <w:color w:val="000000"/>
        </w:rPr>
        <w:t>к(</w:t>
      </w:r>
      <w:proofErr w:type="gramEnd"/>
      <w:r w:rsidRPr="00B03881">
        <w:rPr>
          <w:color w:val="000000"/>
        </w:rPr>
        <w:t>а).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proofErr w:type="gramStart"/>
      <w:r w:rsidRPr="00B03881">
        <w:rPr>
          <w:color w:val="000000"/>
        </w:rPr>
        <w:t>Этнический состав разнообразен, он представлен различными национальностями - русские, ханты, манси, ненцы, коми, украинцы, татары, белорусы.</w:t>
      </w:r>
      <w:proofErr w:type="gramEnd"/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>Численность коренных малочисленных народов Севера составляет порядка 10% от численности постоянного населения сельского поселения Карымкары.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122D9">
        <w:t xml:space="preserve">Уровень рождаемости </w:t>
      </w:r>
      <w:r>
        <w:t>снизился</w:t>
      </w:r>
      <w:r w:rsidRPr="003122D9">
        <w:t xml:space="preserve"> на </w:t>
      </w:r>
      <w:r>
        <w:t>62</w:t>
      </w:r>
      <w:r w:rsidRPr="003122D9">
        <w:t xml:space="preserve"> % по сравнению с прошлым годом</w:t>
      </w:r>
      <w:r w:rsidRPr="003122D9">
        <w:rPr>
          <w:color w:val="000000"/>
        </w:rPr>
        <w:t xml:space="preserve">. </w:t>
      </w:r>
      <w:r w:rsidRPr="00644F58">
        <w:rPr>
          <w:color w:val="000000"/>
        </w:rPr>
        <w:t>Количество детей родившихся за</w:t>
      </w:r>
      <w:r w:rsidRPr="00644F58">
        <w:t xml:space="preserve"> </w:t>
      </w:r>
      <w:r w:rsidRPr="00644F58">
        <w:rPr>
          <w:color w:val="000000"/>
        </w:rPr>
        <w:t xml:space="preserve">2020 года составило </w:t>
      </w:r>
      <w:r>
        <w:rPr>
          <w:color w:val="000000"/>
        </w:rPr>
        <w:t>13</w:t>
      </w:r>
      <w:r w:rsidRPr="00644F58">
        <w:rPr>
          <w:color w:val="000000"/>
        </w:rPr>
        <w:t xml:space="preserve"> детей, а за </w:t>
      </w:r>
      <w:r w:rsidRPr="00644F58">
        <w:t xml:space="preserve">2021 </w:t>
      </w:r>
      <w:r w:rsidRPr="00644F58">
        <w:rPr>
          <w:color w:val="000000"/>
        </w:rPr>
        <w:t xml:space="preserve"> год родилось </w:t>
      </w:r>
      <w:r>
        <w:rPr>
          <w:color w:val="000000"/>
        </w:rPr>
        <w:t>5</w:t>
      </w:r>
      <w:r w:rsidRPr="00644F58">
        <w:rPr>
          <w:color w:val="000000"/>
        </w:rPr>
        <w:t xml:space="preserve"> детей. Смертность </w:t>
      </w:r>
      <w:r>
        <w:rPr>
          <w:color w:val="000000"/>
        </w:rPr>
        <w:t>уменьшилась</w:t>
      </w:r>
      <w:r w:rsidRPr="00644F58">
        <w:rPr>
          <w:color w:val="000000"/>
        </w:rPr>
        <w:t xml:space="preserve">. Умерших за 2020 год  – </w:t>
      </w:r>
      <w:r>
        <w:rPr>
          <w:color w:val="000000"/>
        </w:rPr>
        <w:t>18 человек</w:t>
      </w:r>
      <w:r w:rsidRPr="00644F58">
        <w:rPr>
          <w:color w:val="000000"/>
        </w:rPr>
        <w:t xml:space="preserve"> и за </w:t>
      </w:r>
      <w:r w:rsidRPr="00644F58">
        <w:t xml:space="preserve">2021 </w:t>
      </w:r>
      <w:r w:rsidRPr="00644F58">
        <w:rPr>
          <w:color w:val="000000"/>
        </w:rPr>
        <w:t xml:space="preserve">год </w:t>
      </w:r>
      <w:r>
        <w:rPr>
          <w:color w:val="000000"/>
        </w:rPr>
        <w:t>14</w:t>
      </w:r>
      <w:r w:rsidRPr="00644F58">
        <w:rPr>
          <w:color w:val="000000"/>
        </w:rPr>
        <w:t xml:space="preserve"> человек. </w:t>
      </w:r>
      <w:r w:rsidRPr="00644F58">
        <w:t>Одна из наиболее серьезных проблем - смертность мужчин и женщин в пожилом возрасте. К наиболее распространенным причинам смертности относятся  смерти по естественным прич</w:t>
      </w:r>
      <w:r w:rsidRPr="00644F58">
        <w:t>и</w:t>
      </w:r>
      <w:r w:rsidRPr="00644F58">
        <w:t>нам.</w:t>
      </w:r>
      <w:r w:rsidRPr="00B03881">
        <w:t xml:space="preserve"> </w:t>
      </w:r>
      <w:r>
        <w:t xml:space="preserve"> </w:t>
      </w:r>
    </w:p>
    <w:p w:rsidR="002D4FB5" w:rsidRPr="00B03881" w:rsidRDefault="002D4FB5" w:rsidP="002D4FB5">
      <w:pPr>
        <w:ind w:firstLine="709"/>
        <w:jc w:val="both"/>
        <w:rPr>
          <w:b/>
          <w:smallCaps/>
          <w:sz w:val="24"/>
          <w:szCs w:val="24"/>
        </w:rPr>
      </w:pPr>
      <w:r w:rsidRPr="00B03881">
        <w:rPr>
          <w:sz w:val="24"/>
          <w:szCs w:val="24"/>
        </w:rPr>
        <w:t>Негативные тенденции  в демографической ситуации связанны с такими показателями, как увеличение смертности населения старшего поколения. В связи с увеличением смертности естественная убыль населения увеличилась. Однако нельзя не отметить, что положительные сдвиги происходят и благодаря реализации комплекса государственных мер направленных на  профилактику бедности, улучшение  материального положения семей с детьми, обеспечение условий работающим женщинам для рождения и воспитания детей, повышение роли отцов в воспитании детей, улучшение системы здравоохранения, повышение ценности здоровой и   продолжительной жизни.</w:t>
      </w:r>
    </w:p>
    <w:p w:rsidR="002D4FB5" w:rsidRPr="00B03881" w:rsidRDefault="002D4FB5" w:rsidP="002D4FB5">
      <w:pPr>
        <w:rPr>
          <w:b/>
          <w:sz w:val="24"/>
          <w:szCs w:val="24"/>
        </w:rPr>
      </w:pPr>
    </w:p>
    <w:p w:rsidR="002D4FB5" w:rsidRPr="00B03881" w:rsidRDefault="002D4FB5" w:rsidP="002D4FB5">
      <w:pPr>
        <w:ind w:firstLine="709"/>
        <w:rPr>
          <w:b/>
          <w:sz w:val="24"/>
          <w:szCs w:val="24"/>
        </w:rPr>
      </w:pPr>
      <w:r w:rsidRPr="00B03881">
        <w:rPr>
          <w:b/>
          <w:sz w:val="24"/>
          <w:szCs w:val="24"/>
        </w:rPr>
        <w:t>Промышленность</w:t>
      </w:r>
    </w:p>
    <w:p w:rsidR="002D4FB5" w:rsidRPr="00B03881" w:rsidRDefault="002D4FB5" w:rsidP="002D4FB5">
      <w:pPr>
        <w:ind w:firstLine="709"/>
        <w:rPr>
          <w:b/>
          <w:sz w:val="24"/>
          <w:szCs w:val="24"/>
        </w:rPr>
      </w:pP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>На территории поселения расположены предприятия, учреждения, организации, филиалы, участки производственной и непроизводственной сфер.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>Промышленность поселения представлена следующими видами экономической деятельн</w:t>
      </w:r>
      <w:r w:rsidRPr="00B03881">
        <w:rPr>
          <w:color w:val="000000"/>
        </w:rPr>
        <w:t>о</w:t>
      </w:r>
      <w:r w:rsidRPr="00B03881">
        <w:rPr>
          <w:color w:val="000000"/>
        </w:rPr>
        <w:t xml:space="preserve">сти: производство и распределение электроэнергии, тепла и воды. Обрабатывающие </w:t>
      </w:r>
      <w:r w:rsidRPr="00B03881">
        <w:rPr>
          <w:color w:val="000000"/>
        </w:rPr>
        <w:lastRenderedPageBreak/>
        <w:t>производства представлены традиционными отраслями – производство хлеба, обработка древесины и другие.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 xml:space="preserve">Производством хлеба и хлебобулочных изделий на территории поселения занимаются 3 торговых предприятия ИП Мудрецов Е.В., ИП Мальцева Е.О., ИП </w:t>
      </w:r>
      <w:proofErr w:type="spellStart"/>
      <w:r w:rsidRPr="00B03881">
        <w:rPr>
          <w:color w:val="000000"/>
        </w:rPr>
        <w:t>Кулыба</w:t>
      </w:r>
      <w:proofErr w:type="spellEnd"/>
      <w:r w:rsidRPr="00B03881">
        <w:rPr>
          <w:color w:val="000000"/>
        </w:rPr>
        <w:t xml:space="preserve"> Д.Ю. 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>Выработку и распределение тепловой энергии, а также добычу и реализацию воды на те</w:t>
      </w:r>
      <w:r w:rsidRPr="00B03881">
        <w:rPr>
          <w:color w:val="000000"/>
        </w:rPr>
        <w:t>р</w:t>
      </w:r>
      <w:r w:rsidRPr="00B03881">
        <w:rPr>
          <w:color w:val="000000"/>
        </w:rPr>
        <w:t>ритории поселения осуществляет муниципальное предприятие жилищно-коммунального хозяйс</w:t>
      </w:r>
      <w:r w:rsidRPr="00B03881">
        <w:rPr>
          <w:color w:val="000000"/>
        </w:rPr>
        <w:t>т</w:t>
      </w:r>
      <w:r w:rsidRPr="00B03881">
        <w:rPr>
          <w:color w:val="000000"/>
        </w:rPr>
        <w:t>ва муниципального образования сельское поселение Карымкары.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>Электроснабжение населения и обслуживание линий электроснабжения обеспечивают: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>АО «</w:t>
      </w:r>
      <w:proofErr w:type="spellStart"/>
      <w:r w:rsidRPr="00B03881">
        <w:rPr>
          <w:color w:val="000000"/>
        </w:rPr>
        <w:t>ЮТЭК-Кода</w:t>
      </w:r>
      <w:proofErr w:type="spellEnd"/>
      <w:r w:rsidRPr="00B03881">
        <w:rPr>
          <w:color w:val="000000"/>
        </w:rPr>
        <w:t xml:space="preserve">», АО «Тюменская </w:t>
      </w:r>
      <w:proofErr w:type="spellStart"/>
      <w:r w:rsidRPr="00B03881">
        <w:rPr>
          <w:color w:val="000000"/>
        </w:rPr>
        <w:t>энергосбытовая</w:t>
      </w:r>
      <w:proofErr w:type="spellEnd"/>
      <w:r w:rsidRPr="00B03881">
        <w:rPr>
          <w:color w:val="000000"/>
        </w:rPr>
        <w:t xml:space="preserve"> компания», АО «</w:t>
      </w:r>
      <w:proofErr w:type="spellStart"/>
      <w:r w:rsidRPr="00B03881">
        <w:rPr>
          <w:color w:val="000000"/>
        </w:rPr>
        <w:t>Юграэнерго</w:t>
      </w:r>
      <w:proofErr w:type="spellEnd"/>
      <w:r w:rsidRPr="00B03881">
        <w:rPr>
          <w:color w:val="000000"/>
        </w:rPr>
        <w:t>».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2D4FB5" w:rsidRPr="00B03881" w:rsidRDefault="002D4FB5" w:rsidP="002D4FB5">
      <w:pPr>
        <w:ind w:firstLine="709"/>
        <w:rPr>
          <w:b/>
          <w:sz w:val="24"/>
          <w:szCs w:val="24"/>
        </w:rPr>
      </w:pPr>
      <w:r w:rsidRPr="00B03881">
        <w:rPr>
          <w:b/>
          <w:sz w:val="24"/>
          <w:szCs w:val="24"/>
        </w:rPr>
        <w:t>Сельское хозяйство</w:t>
      </w:r>
    </w:p>
    <w:p w:rsidR="002D4FB5" w:rsidRPr="00B03881" w:rsidRDefault="002D4FB5" w:rsidP="002D4FB5">
      <w:pPr>
        <w:ind w:firstLine="709"/>
        <w:rPr>
          <w:b/>
          <w:sz w:val="24"/>
          <w:szCs w:val="24"/>
        </w:rPr>
      </w:pP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>Сельское хозяйство представляют: крестьянско-фермерские хозяйства – 4, личные подсо</w:t>
      </w:r>
      <w:r w:rsidRPr="00B03881">
        <w:rPr>
          <w:color w:val="000000"/>
        </w:rPr>
        <w:t>б</w:t>
      </w:r>
      <w:r w:rsidRPr="00B03881">
        <w:rPr>
          <w:color w:val="000000"/>
        </w:rPr>
        <w:t xml:space="preserve">ные хозяйства граждан поселения - 15. </w:t>
      </w:r>
      <w:proofErr w:type="gramStart"/>
      <w:r w:rsidRPr="00B03881">
        <w:rPr>
          <w:color w:val="000000"/>
        </w:rPr>
        <w:t>Самое</w:t>
      </w:r>
      <w:proofErr w:type="gramEnd"/>
      <w:r w:rsidRPr="00B03881">
        <w:rPr>
          <w:color w:val="000000"/>
        </w:rPr>
        <w:t xml:space="preserve"> большое КФХ – Климов Д.А.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>Направление деятельности сельскохозяйственного предприятия и фермерских хозяйств не столь разнообразны: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 xml:space="preserve">- </w:t>
      </w:r>
      <w:proofErr w:type="spellStart"/>
      <w:proofErr w:type="gramStart"/>
      <w:r w:rsidRPr="00B03881">
        <w:rPr>
          <w:color w:val="000000"/>
        </w:rPr>
        <w:t>мясо-молочное</w:t>
      </w:r>
      <w:proofErr w:type="spellEnd"/>
      <w:proofErr w:type="gramEnd"/>
      <w:r w:rsidRPr="00B03881">
        <w:rPr>
          <w:color w:val="000000"/>
        </w:rPr>
        <w:t xml:space="preserve"> животноводство;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>- разведение свиней, коз, лошадей, птицы, кроликов;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>- растениеводство.</w:t>
      </w:r>
    </w:p>
    <w:p w:rsidR="002D4FB5" w:rsidRPr="003122D9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122D9">
        <w:rPr>
          <w:color w:val="000000"/>
        </w:rPr>
        <w:t>Произведено сельскохозя</w:t>
      </w:r>
      <w:r>
        <w:rPr>
          <w:color w:val="000000"/>
        </w:rPr>
        <w:t xml:space="preserve">йственной продукции в </w:t>
      </w:r>
      <w:r w:rsidRPr="003122D9">
        <w:rPr>
          <w:color w:val="000000"/>
        </w:rPr>
        <w:t xml:space="preserve"> 2020 г. и 2021 года (без учета продукции н</w:t>
      </w:r>
      <w:r w:rsidRPr="003122D9">
        <w:rPr>
          <w:color w:val="000000"/>
        </w:rPr>
        <w:t>а</w:t>
      </w:r>
      <w:r w:rsidRPr="003122D9">
        <w:rPr>
          <w:color w:val="000000"/>
        </w:rPr>
        <w:t>селения):</w:t>
      </w:r>
    </w:p>
    <w:p w:rsidR="002D4FB5" w:rsidRPr="003122D9" w:rsidRDefault="002D4FB5" w:rsidP="002D4FB5">
      <w:pPr>
        <w:pStyle w:val="a5"/>
        <w:ind w:firstLine="709"/>
        <w:contextualSpacing/>
        <w:jc w:val="both"/>
        <w:rPr>
          <w:color w:val="000000"/>
        </w:rPr>
      </w:pPr>
      <w:r w:rsidRPr="003122D9">
        <w:rPr>
          <w:color w:val="000000"/>
        </w:rPr>
        <w:t xml:space="preserve">- молока за </w:t>
      </w:r>
      <w:r>
        <w:rPr>
          <w:color w:val="000000"/>
        </w:rPr>
        <w:t>2020 год</w:t>
      </w:r>
      <w:r w:rsidRPr="003122D9">
        <w:rPr>
          <w:color w:val="000000"/>
        </w:rPr>
        <w:t xml:space="preserve"> произведено </w:t>
      </w:r>
      <w:r w:rsidRPr="00651F4E">
        <w:rPr>
          <w:color w:val="000000"/>
        </w:rPr>
        <w:t xml:space="preserve">814,96 </w:t>
      </w:r>
      <w:r w:rsidRPr="003122D9">
        <w:rPr>
          <w:color w:val="000000"/>
        </w:rPr>
        <w:t xml:space="preserve">центнера, за 2021 год </w:t>
      </w:r>
      <w:r>
        <w:rPr>
          <w:color w:val="000000"/>
        </w:rPr>
        <w:t>861,21</w:t>
      </w:r>
      <w:r w:rsidRPr="003122D9">
        <w:rPr>
          <w:color w:val="000000"/>
        </w:rPr>
        <w:t xml:space="preserve"> центнеров;</w:t>
      </w:r>
    </w:p>
    <w:p w:rsidR="002D4FB5" w:rsidRPr="00B03881" w:rsidRDefault="002D4FB5" w:rsidP="002D4FB5">
      <w:pPr>
        <w:pStyle w:val="a5"/>
        <w:ind w:firstLine="709"/>
        <w:contextualSpacing/>
        <w:jc w:val="both"/>
        <w:rPr>
          <w:color w:val="000000"/>
        </w:rPr>
      </w:pPr>
      <w:r w:rsidRPr="003122D9">
        <w:rPr>
          <w:color w:val="000000"/>
        </w:rPr>
        <w:t>- мясо (говядина) – за 2020 г</w:t>
      </w:r>
      <w:r>
        <w:rPr>
          <w:color w:val="000000"/>
        </w:rPr>
        <w:t>од</w:t>
      </w:r>
      <w:r w:rsidRPr="003122D9">
        <w:rPr>
          <w:color w:val="000000"/>
        </w:rPr>
        <w:t xml:space="preserve"> </w:t>
      </w:r>
      <w:r w:rsidRPr="00651F4E">
        <w:rPr>
          <w:color w:val="000000"/>
        </w:rPr>
        <w:t xml:space="preserve">67,64 </w:t>
      </w:r>
      <w:r w:rsidRPr="003122D9">
        <w:rPr>
          <w:color w:val="000000"/>
        </w:rPr>
        <w:t xml:space="preserve">центнеров, за 2021 год </w:t>
      </w:r>
      <w:r>
        <w:rPr>
          <w:color w:val="000000"/>
        </w:rPr>
        <w:t>94,06</w:t>
      </w:r>
      <w:r w:rsidRPr="003122D9">
        <w:rPr>
          <w:color w:val="000000"/>
        </w:rPr>
        <w:t xml:space="preserve"> центнеров.</w:t>
      </w:r>
      <w:r>
        <w:rPr>
          <w:color w:val="000000"/>
        </w:rPr>
        <w:t xml:space="preserve"> </w:t>
      </w:r>
    </w:p>
    <w:p w:rsidR="002D4FB5" w:rsidRPr="00B03881" w:rsidRDefault="002D4FB5" w:rsidP="002D4FB5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color w:val="000000"/>
        </w:rPr>
        <w:t xml:space="preserve"> За</w:t>
      </w:r>
      <w:r w:rsidRPr="00B03881">
        <w:rPr>
          <w:color w:val="000000"/>
        </w:rPr>
        <w:t xml:space="preserve"> 2021 г. поголовье </w:t>
      </w:r>
      <w:r w:rsidRPr="00B03881">
        <w:t>сельскохозяйственных животных составит:</w:t>
      </w:r>
    </w:p>
    <w:p w:rsidR="002D4FB5" w:rsidRPr="00B03881" w:rsidRDefault="002D4FB5" w:rsidP="002D4FB5">
      <w:pPr>
        <w:pStyle w:val="a3"/>
        <w:ind w:firstLine="709"/>
        <w:rPr>
          <w:sz w:val="24"/>
          <w:szCs w:val="24"/>
        </w:rPr>
      </w:pP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9"/>
        <w:gridCol w:w="1427"/>
        <w:gridCol w:w="1414"/>
        <w:gridCol w:w="1438"/>
      </w:tblGrid>
      <w:tr w:rsidR="002D4FB5" w:rsidRPr="00B03881" w:rsidTr="00DC6FC2">
        <w:trPr>
          <w:jc w:val="center"/>
        </w:trPr>
        <w:tc>
          <w:tcPr>
            <w:tcW w:w="4709" w:type="dxa"/>
          </w:tcPr>
          <w:p w:rsidR="002D4FB5" w:rsidRPr="00B03881" w:rsidRDefault="002D4FB5" w:rsidP="00DC6FC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D4FB5" w:rsidRPr="00B03881" w:rsidRDefault="002D4FB5" w:rsidP="00DC6FC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03881">
              <w:rPr>
                <w:b/>
                <w:sz w:val="24"/>
                <w:szCs w:val="24"/>
              </w:rPr>
              <w:t>Виды и группы скота</w:t>
            </w:r>
          </w:p>
        </w:tc>
        <w:tc>
          <w:tcPr>
            <w:tcW w:w="1427" w:type="dxa"/>
          </w:tcPr>
          <w:p w:rsidR="002D4FB5" w:rsidRPr="00B03881" w:rsidRDefault="002D4FB5" w:rsidP="00DC6FC2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B03881">
              <w:rPr>
                <w:b/>
                <w:sz w:val="24"/>
                <w:szCs w:val="24"/>
              </w:rPr>
              <w:t xml:space="preserve"> 2020 год, г</w:t>
            </w:r>
            <w:r w:rsidRPr="00B03881">
              <w:rPr>
                <w:b/>
                <w:sz w:val="24"/>
                <w:szCs w:val="24"/>
              </w:rPr>
              <w:t>о</w:t>
            </w:r>
            <w:r w:rsidRPr="00B03881">
              <w:rPr>
                <w:b/>
                <w:sz w:val="24"/>
                <w:szCs w:val="24"/>
              </w:rPr>
              <w:t>лов</w:t>
            </w:r>
          </w:p>
        </w:tc>
        <w:tc>
          <w:tcPr>
            <w:tcW w:w="1414" w:type="dxa"/>
          </w:tcPr>
          <w:p w:rsidR="002D4FB5" w:rsidRPr="00B03881" w:rsidRDefault="002D4FB5" w:rsidP="00DC6FC2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B03881">
              <w:rPr>
                <w:b/>
                <w:sz w:val="24"/>
                <w:szCs w:val="24"/>
              </w:rPr>
              <w:t xml:space="preserve">  2021 год, голов</w:t>
            </w:r>
          </w:p>
        </w:tc>
        <w:tc>
          <w:tcPr>
            <w:tcW w:w="1438" w:type="dxa"/>
          </w:tcPr>
          <w:p w:rsidR="002D4FB5" w:rsidRPr="00B03881" w:rsidRDefault="002D4FB5" w:rsidP="00DC6FC2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B03881">
              <w:rPr>
                <w:b/>
                <w:sz w:val="24"/>
                <w:szCs w:val="24"/>
              </w:rPr>
              <w:t>Динамика</w:t>
            </w:r>
            <w:proofErr w:type="gramStart"/>
            <w:r w:rsidRPr="00B03881">
              <w:rPr>
                <w:b/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2D4FB5" w:rsidRPr="00B03881" w:rsidTr="00DC6FC2">
        <w:trPr>
          <w:jc w:val="center"/>
        </w:trPr>
        <w:tc>
          <w:tcPr>
            <w:tcW w:w="4709" w:type="dxa"/>
            <w:vAlign w:val="bottom"/>
          </w:tcPr>
          <w:p w:rsidR="002D4FB5" w:rsidRPr="00B03881" w:rsidRDefault="002D4FB5" w:rsidP="00DC6FC2">
            <w:pPr>
              <w:rPr>
                <w:b/>
                <w:sz w:val="24"/>
                <w:szCs w:val="24"/>
              </w:rPr>
            </w:pPr>
            <w:r w:rsidRPr="00B03881">
              <w:rPr>
                <w:b/>
                <w:color w:val="000000"/>
                <w:sz w:val="24"/>
                <w:szCs w:val="24"/>
              </w:rPr>
              <w:t>КФХ Климов Д.А.</w:t>
            </w:r>
          </w:p>
        </w:tc>
        <w:tc>
          <w:tcPr>
            <w:tcW w:w="1427" w:type="dxa"/>
          </w:tcPr>
          <w:p w:rsidR="002D4FB5" w:rsidRPr="00B03881" w:rsidRDefault="002D4FB5" w:rsidP="00DC6FC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2D4FB5" w:rsidRPr="00B03881" w:rsidRDefault="002D4FB5" w:rsidP="00DC6FC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2D4FB5" w:rsidRPr="00B03881" w:rsidRDefault="002D4FB5" w:rsidP="00DC6FC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D4FB5" w:rsidRPr="00B03881" w:rsidTr="00DC6FC2">
        <w:trPr>
          <w:jc w:val="center"/>
        </w:trPr>
        <w:tc>
          <w:tcPr>
            <w:tcW w:w="4709" w:type="dxa"/>
          </w:tcPr>
          <w:p w:rsidR="002D4FB5" w:rsidRPr="00B03881" w:rsidRDefault="002D4FB5" w:rsidP="00DC6FC2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 w:rsidRPr="00B03881">
              <w:rPr>
                <w:rFonts w:eastAsia="Arial Unicode MS"/>
                <w:sz w:val="24"/>
                <w:szCs w:val="24"/>
                <w:lang w:eastAsia="en-US"/>
              </w:rPr>
              <w:t>Крупный рогатый скот</w:t>
            </w:r>
          </w:p>
        </w:tc>
        <w:tc>
          <w:tcPr>
            <w:tcW w:w="1427" w:type="dxa"/>
          </w:tcPr>
          <w:p w:rsidR="002D4FB5" w:rsidRPr="00651F4E" w:rsidRDefault="002D4FB5" w:rsidP="00DC6FC2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651F4E">
              <w:rPr>
                <w:rFonts w:eastAsia="Arial Unicode MS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1414" w:type="dxa"/>
          </w:tcPr>
          <w:p w:rsidR="002D4FB5" w:rsidRPr="00B03881" w:rsidRDefault="002D4FB5" w:rsidP="00DC6FC2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1438" w:type="dxa"/>
          </w:tcPr>
          <w:p w:rsidR="002D4FB5" w:rsidRPr="00B03881" w:rsidRDefault="002D4FB5" w:rsidP="00DC6FC2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B03881">
              <w:rPr>
                <w:rFonts w:eastAsia="Arial Unicode MS"/>
                <w:sz w:val="24"/>
                <w:szCs w:val="24"/>
                <w:lang w:eastAsia="en-US"/>
              </w:rPr>
              <w:t>+ 2</w:t>
            </w:r>
          </w:p>
        </w:tc>
      </w:tr>
      <w:tr w:rsidR="002D4FB5" w:rsidRPr="00B03881" w:rsidTr="00DC6FC2">
        <w:trPr>
          <w:jc w:val="center"/>
        </w:trPr>
        <w:tc>
          <w:tcPr>
            <w:tcW w:w="4709" w:type="dxa"/>
          </w:tcPr>
          <w:p w:rsidR="002D4FB5" w:rsidRPr="00B03881" w:rsidRDefault="002D4FB5" w:rsidP="00DC6FC2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 w:rsidRPr="00B03881">
              <w:rPr>
                <w:rFonts w:eastAsia="Arial Unicode MS"/>
                <w:sz w:val="24"/>
                <w:szCs w:val="24"/>
                <w:lang w:eastAsia="en-US"/>
              </w:rPr>
              <w:t>в том числе: коровы</w:t>
            </w:r>
          </w:p>
        </w:tc>
        <w:tc>
          <w:tcPr>
            <w:tcW w:w="1427" w:type="dxa"/>
          </w:tcPr>
          <w:p w:rsidR="002D4FB5" w:rsidRPr="00651F4E" w:rsidRDefault="002D4FB5" w:rsidP="00DC6FC2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651F4E">
              <w:rPr>
                <w:rFonts w:eastAsia="Arial Unicode MS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414" w:type="dxa"/>
          </w:tcPr>
          <w:p w:rsidR="002D4FB5" w:rsidRPr="00B03881" w:rsidRDefault="002D4FB5" w:rsidP="00DC6FC2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38" w:type="dxa"/>
          </w:tcPr>
          <w:p w:rsidR="002D4FB5" w:rsidRPr="00B03881" w:rsidRDefault="002D4FB5" w:rsidP="00DC6FC2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- 5</w:t>
            </w:r>
          </w:p>
        </w:tc>
      </w:tr>
      <w:tr w:rsidR="002D4FB5" w:rsidRPr="00B03881" w:rsidTr="00DC6FC2">
        <w:trPr>
          <w:jc w:val="center"/>
        </w:trPr>
        <w:tc>
          <w:tcPr>
            <w:tcW w:w="4709" w:type="dxa"/>
          </w:tcPr>
          <w:p w:rsidR="002D4FB5" w:rsidRPr="00B03881" w:rsidRDefault="002D4FB5" w:rsidP="00DC6FC2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 w:rsidRPr="00B03881">
              <w:rPr>
                <w:rFonts w:eastAsia="Arial Unicode MS"/>
                <w:sz w:val="24"/>
                <w:szCs w:val="24"/>
                <w:lang w:eastAsia="en-US"/>
              </w:rPr>
              <w:t>Лошади КФХ</w:t>
            </w:r>
          </w:p>
        </w:tc>
        <w:tc>
          <w:tcPr>
            <w:tcW w:w="1427" w:type="dxa"/>
          </w:tcPr>
          <w:p w:rsidR="002D4FB5" w:rsidRPr="00651F4E" w:rsidRDefault="002D4FB5" w:rsidP="00DC6FC2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651F4E">
              <w:rPr>
                <w:rFonts w:eastAsia="Arial Unicode MS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4" w:type="dxa"/>
          </w:tcPr>
          <w:p w:rsidR="002D4FB5" w:rsidRPr="00B03881" w:rsidRDefault="002D4FB5" w:rsidP="00DC6FC2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B03881">
              <w:rPr>
                <w:rFonts w:eastAsia="Arial Unicode MS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38" w:type="dxa"/>
          </w:tcPr>
          <w:p w:rsidR="002D4FB5" w:rsidRPr="00B03881" w:rsidRDefault="002D4FB5" w:rsidP="00DC6FC2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0</w:t>
            </w:r>
          </w:p>
        </w:tc>
      </w:tr>
      <w:tr w:rsidR="002D4FB5" w:rsidRPr="00B03881" w:rsidTr="00DC6FC2">
        <w:trPr>
          <w:jc w:val="center"/>
        </w:trPr>
        <w:tc>
          <w:tcPr>
            <w:tcW w:w="4709" w:type="dxa"/>
          </w:tcPr>
          <w:p w:rsidR="002D4FB5" w:rsidRPr="00B03881" w:rsidRDefault="002D4FB5" w:rsidP="00DC6FC2">
            <w:pPr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 w:rsidRPr="00B03881">
              <w:rPr>
                <w:rFonts w:eastAsia="Arial Unicode MS"/>
                <w:b/>
                <w:sz w:val="24"/>
                <w:szCs w:val="24"/>
                <w:lang w:eastAsia="en-US"/>
              </w:rPr>
              <w:t>Личные подсобные хозяйства</w:t>
            </w:r>
          </w:p>
        </w:tc>
        <w:tc>
          <w:tcPr>
            <w:tcW w:w="1427" w:type="dxa"/>
          </w:tcPr>
          <w:p w:rsidR="002D4FB5" w:rsidRPr="00651F4E" w:rsidRDefault="002D4FB5" w:rsidP="00DC6FC2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</w:tcPr>
          <w:p w:rsidR="002D4FB5" w:rsidRPr="00B03881" w:rsidRDefault="002D4FB5" w:rsidP="00DC6FC2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2D4FB5" w:rsidRPr="00B03881" w:rsidRDefault="002D4FB5" w:rsidP="00DC6FC2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</w:tr>
      <w:tr w:rsidR="002D4FB5" w:rsidRPr="00B03881" w:rsidTr="00DC6FC2">
        <w:trPr>
          <w:jc w:val="center"/>
        </w:trPr>
        <w:tc>
          <w:tcPr>
            <w:tcW w:w="4709" w:type="dxa"/>
          </w:tcPr>
          <w:p w:rsidR="002D4FB5" w:rsidRPr="00B03881" w:rsidRDefault="002D4FB5" w:rsidP="00DC6FC2">
            <w:pPr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 w:rsidRPr="00B03881">
              <w:rPr>
                <w:rFonts w:eastAsia="Arial Unicode MS"/>
                <w:sz w:val="24"/>
                <w:szCs w:val="24"/>
                <w:lang w:eastAsia="en-US"/>
              </w:rPr>
              <w:t>Крупный рогатый скот</w:t>
            </w:r>
          </w:p>
        </w:tc>
        <w:tc>
          <w:tcPr>
            <w:tcW w:w="1427" w:type="dxa"/>
          </w:tcPr>
          <w:p w:rsidR="002D4FB5" w:rsidRPr="00651F4E" w:rsidRDefault="002D4FB5" w:rsidP="00DC6FC2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651F4E">
              <w:rPr>
                <w:rFonts w:eastAsia="Arial Unicode MS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4" w:type="dxa"/>
          </w:tcPr>
          <w:p w:rsidR="002D4FB5" w:rsidRPr="00B03881" w:rsidRDefault="002D4FB5" w:rsidP="00DC6FC2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B03881">
              <w:rPr>
                <w:rFonts w:eastAsia="Arial Unicode MS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38" w:type="dxa"/>
          </w:tcPr>
          <w:p w:rsidR="002D4FB5" w:rsidRPr="00B03881" w:rsidRDefault="002D4FB5" w:rsidP="00DC6FC2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B03881">
              <w:rPr>
                <w:rFonts w:eastAsia="Arial Unicode MS"/>
                <w:sz w:val="24"/>
                <w:szCs w:val="24"/>
                <w:lang w:eastAsia="en-US"/>
              </w:rPr>
              <w:t>- 4</w:t>
            </w:r>
          </w:p>
        </w:tc>
      </w:tr>
      <w:tr w:rsidR="002D4FB5" w:rsidRPr="00B03881" w:rsidTr="00DC6FC2">
        <w:trPr>
          <w:jc w:val="center"/>
        </w:trPr>
        <w:tc>
          <w:tcPr>
            <w:tcW w:w="4709" w:type="dxa"/>
          </w:tcPr>
          <w:p w:rsidR="002D4FB5" w:rsidRPr="00B03881" w:rsidRDefault="002D4FB5" w:rsidP="00DC6FC2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 w:rsidRPr="00B03881">
              <w:rPr>
                <w:rFonts w:eastAsia="Arial Unicode MS"/>
                <w:sz w:val="24"/>
                <w:szCs w:val="24"/>
                <w:lang w:eastAsia="en-US"/>
              </w:rPr>
              <w:t>в том числе: коровы</w:t>
            </w:r>
          </w:p>
        </w:tc>
        <w:tc>
          <w:tcPr>
            <w:tcW w:w="1427" w:type="dxa"/>
          </w:tcPr>
          <w:p w:rsidR="002D4FB5" w:rsidRPr="00651F4E" w:rsidRDefault="002D4FB5" w:rsidP="00DC6FC2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651F4E">
              <w:rPr>
                <w:rFonts w:eastAsia="Arial Unicode MS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4" w:type="dxa"/>
          </w:tcPr>
          <w:p w:rsidR="002D4FB5" w:rsidRPr="00B03881" w:rsidRDefault="002D4FB5" w:rsidP="00DC6FC2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B03881">
              <w:rPr>
                <w:rFonts w:eastAsia="Arial Unicode MS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38" w:type="dxa"/>
          </w:tcPr>
          <w:p w:rsidR="002D4FB5" w:rsidRPr="00B03881" w:rsidRDefault="002D4FB5" w:rsidP="00DC6FC2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B03881">
              <w:rPr>
                <w:rFonts w:eastAsia="Arial Unicode MS"/>
                <w:sz w:val="24"/>
                <w:szCs w:val="24"/>
                <w:lang w:eastAsia="en-US"/>
              </w:rPr>
              <w:t>- 2</w:t>
            </w:r>
          </w:p>
        </w:tc>
      </w:tr>
      <w:tr w:rsidR="002D4FB5" w:rsidRPr="00B03881" w:rsidTr="00DC6FC2">
        <w:trPr>
          <w:jc w:val="center"/>
        </w:trPr>
        <w:tc>
          <w:tcPr>
            <w:tcW w:w="4709" w:type="dxa"/>
          </w:tcPr>
          <w:p w:rsidR="002D4FB5" w:rsidRPr="00B03881" w:rsidRDefault="002D4FB5" w:rsidP="00DC6FC2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 w:rsidRPr="00B03881">
              <w:rPr>
                <w:rFonts w:eastAsia="Arial Unicode MS"/>
                <w:sz w:val="24"/>
                <w:szCs w:val="24"/>
                <w:lang w:eastAsia="en-US"/>
              </w:rPr>
              <w:t>Свиньи</w:t>
            </w:r>
          </w:p>
        </w:tc>
        <w:tc>
          <w:tcPr>
            <w:tcW w:w="1427" w:type="dxa"/>
          </w:tcPr>
          <w:p w:rsidR="002D4FB5" w:rsidRPr="00651F4E" w:rsidRDefault="002D4FB5" w:rsidP="00DC6FC2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4" w:type="dxa"/>
          </w:tcPr>
          <w:p w:rsidR="002D4FB5" w:rsidRPr="00B03881" w:rsidRDefault="002D4FB5" w:rsidP="00DC6FC2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38" w:type="dxa"/>
          </w:tcPr>
          <w:p w:rsidR="002D4FB5" w:rsidRPr="00B03881" w:rsidRDefault="002D4FB5" w:rsidP="00DC6FC2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- 4</w:t>
            </w:r>
          </w:p>
        </w:tc>
      </w:tr>
      <w:tr w:rsidR="002D4FB5" w:rsidRPr="00B03881" w:rsidTr="00DC6FC2">
        <w:trPr>
          <w:jc w:val="center"/>
        </w:trPr>
        <w:tc>
          <w:tcPr>
            <w:tcW w:w="4709" w:type="dxa"/>
          </w:tcPr>
          <w:p w:rsidR="002D4FB5" w:rsidRPr="00B03881" w:rsidRDefault="002D4FB5" w:rsidP="00DC6FC2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 w:rsidRPr="00B03881">
              <w:rPr>
                <w:rFonts w:eastAsia="Arial Unicode MS"/>
                <w:sz w:val="24"/>
                <w:szCs w:val="24"/>
                <w:lang w:eastAsia="en-US"/>
              </w:rPr>
              <w:t>Овцы и козы (только козы)</w:t>
            </w:r>
          </w:p>
        </w:tc>
        <w:tc>
          <w:tcPr>
            <w:tcW w:w="1427" w:type="dxa"/>
          </w:tcPr>
          <w:p w:rsidR="002D4FB5" w:rsidRPr="00651F4E" w:rsidRDefault="002D4FB5" w:rsidP="00DC6FC2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4" w:type="dxa"/>
          </w:tcPr>
          <w:p w:rsidR="002D4FB5" w:rsidRPr="00B03881" w:rsidRDefault="002D4FB5" w:rsidP="00DC6FC2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8" w:type="dxa"/>
          </w:tcPr>
          <w:p w:rsidR="002D4FB5" w:rsidRPr="00B03881" w:rsidRDefault="002D4FB5" w:rsidP="00DC6FC2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- 11</w:t>
            </w:r>
          </w:p>
        </w:tc>
      </w:tr>
      <w:tr w:rsidR="002D4FB5" w:rsidRPr="00B03881" w:rsidTr="00DC6FC2">
        <w:trPr>
          <w:jc w:val="center"/>
        </w:trPr>
        <w:tc>
          <w:tcPr>
            <w:tcW w:w="4709" w:type="dxa"/>
          </w:tcPr>
          <w:p w:rsidR="002D4FB5" w:rsidRPr="00B03881" w:rsidRDefault="002D4FB5" w:rsidP="00DC6FC2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 w:rsidRPr="00B03881">
              <w:rPr>
                <w:rFonts w:eastAsia="Arial Unicode MS"/>
                <w:sz w:val="24"/>
                <w:szCs w:val="24"/>
                <w:lang w:eastAsia="en-US"/>
              </w:rPr>
              <w:t>Птица всех видов и возрастов</w:t>
            </w:r>
          </w:p>
        </w:tc>
        <w:tc>
          <w:tcPr>
            <w:tcW w:w="1427" w:type="dxa"/>
          </w:tcPr>
          <w:p w:rsidR="002D4FB5" w:rsidRPr="00651F4E" w:rsidRDefault="002D4FB5" w:rsidP="00DC6FC2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1414" w:type="dxa"/>
          </w:tcPr>
          <w:p w:rsidR="002D4FB5" w:rsidRPr="00B03881" w:rsidRDefault="002D4FB5" w:rsidP="00DC6FC2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B03881">
              <w:rPr>
                <w:rFonts w:eastAsia="Arial Unicode MS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38" w:type="dxa"/>
          </w:tcPr>
          <w:p w:rsidR="002D4FB5" w:rsidRPr="00B03881" w:rsidRDefault="002D4FB5" w:rsidP="00DC6FC2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B03881">
              <w:rPr>
                <w:rFonts w:eastAsia="Arial Unicode MS"/>
                <w:sz w:val="24"/>
                <w:szCs w:val="24"/>
                <w:lang w:eastAsia="en-US"/>
              </w:rPr>
              <w:t xml:space="preserve">+ </w:t>
            </w:r>
            <w:r>
              <w:rPr>
                <w:rFonts w:eastAsia="Arial Unicode MS"/>
                <w:sz w:val="24"/>
                <w:szCs w:val="24"/>
                <w:lang w:eastAsia="en-US"/>
              </w:rPr>
              <w:t>4</w:t>
            </w:r>
          </w:p>
        </w:tc>
      </w:tr>
    </w:tbl>
    <w:p w:rsidR="002D4FB5" w:rsidRPr="00B03881" w:rsidRDefault="002D4FB5" w:rsidP="002D4FB5">
      <w:pPr>
        <w:pStyle w:val="a3"/>
        <w:ind w:firstLine="0"/>
        <w:rPr>
          <w:sz w:val="24"/>
          <w:szCs w:val="24"/>
        </w:rPr>
      </w:pPr>
    </w:p>
    <w:p w:rsidR="002D4FB5" w:rsidRPr="00B03881" w:rsidRDefault="002D4FB5" w:rsidP="002D4FB5">
      <w:pPr>
        <w:ind w:firstLine="708"/>
        <w:jc w:val="both"/>
        <w:rPr>
          <w:sz w:val="24"/>
          <w:szCs w:val="24"/>
        </w:rPr>
      </w:pPr>
      <w:r w:rsidRPr="00B03881">
        <w:rPr>
          <w:sz w:val="24"/>
          <w:szCs w:val="24"/>
        </w:rPr>
        <w:t>По результатам динамики наблюдается как снижение, так и увеличение некоторых видов</w:t>
      </w:r>
      <w:r w:rsidRPr="00B03881">
        <w:rPr>
          <w:b/>
          <w:sz w:val="24"/>
          <w:szCs w:val="24"/>
        </w:rPr>
        <w:t xml:space="preserve"> </w:t>
      </w:r>
      <w:r w:rsidRPr="00B03881">
        <w:rPr>
          <w:sz w:val="24"/>
          <w:szCs w:val="24"/>
        </w:rPr>
        <w:t>и групп скота, это связано, прежде всего, с благоприятными условиями и высокой рождаемостью.</w:t>
      </w:r>
    </w:p>
    <w:p w:rsidR="002D4FB5" w:rsidRPr="00B03881" w:rsidRDefault="002D4FB5" w:rsidP="002D4FB5">
      <w:pPr>
        <w:ind w:firstLine="708"/>
        <w:jc w:val="both"/>
        <w:rPr>
          <w:b/>
          <w:sz w:val="24"/>
          <w:szCs w:val="24"/>
        </w:rPr>
      </w:pPr>
      <w:proofErr w:type="gramStart"/>
      <w:r w:rsidRPr="00B03881">
        <w:rPr>
          <w:sz w:val="24"/>
          <w:szCs w:val="24"/>
        </w:rPr>
        <w:t>Не все собственники изъявляют желание делиться данной информ</w:t>
      </w:r>
      <w:r w:rsidRPr="00B03881">
        <w:rPr>
          <w:sz w:val="24"/>
          <w:szCs w:val="24"/>
        </w:rPr>
        <w:t>а</w:t>
      </w:r>
      <w:r w:rsidRPr="00B03881">
        <w:rPr>
          <w:sz w:val="24"/>
          <w:szCs w:val="24"/>
        </w:rPr>
        <w:t>цией (выдавая</w:t>
      </w:r>
      <w:proofErr w:type="gramEnd"/>
      <w:r w:rsidRPr="00B03881">
        <w:rPr>
          <w:sz w:val="24"/>
          <w:szCs w:val="24"/>
        </w:rPr>
        <w:t xml:space="preserve"> содержание домашней птицы за временное сезонное увлечение). 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>В рамках целевой программы Ханты-Мансийского автономного округа - Югры  «Развитие агропромышленного комплекса Ханты-Мансийского автономного округа - Югры» гражданам,  ведущим личное подсобное хозяйство были выплачены субсидии   на возмещение части затрат  на содержание маточного поголовья сельскохозяйственных животных.</w:t>
      </w:r>
    </w:p>
    <w:p w:rsidR="002D4FB5" w:rsidRPr="00B03881" w:rsidRDefault="002D4FB5" w:rsidP="002D4FB5">
      <w:pPr>
        <w:jc w:val="both"/>
        <w:rPr>
          <w:sz w:val="24"/>
          <w:szCs w:val="24"/>
        </w:rPr>
      </w:pPr>
    </w:p>
    <w:p w:rsidR="002D4FB5" w:rsidRPr="00B03881" w:rsidRDefault="002D4FB5" w:rsidP="002D4FB5">
      <w:pPr>
        <w:ind w:firstLine="709"/>
        <w:rPr>
          <w:b/>
          <w:sz w:val="24"/>
          <w:szCs w:val="24"/>
        </w:rPr>
      </w:pPr>
      <w:r w:rsidRPr="00B03881">
        <w:rPr>
          <w:b/>
          <w:sz w:val="24"/>
          <w:szCs w:val="24"/>
        </w:rPr>
        <w:t>Транспорт и связь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</w:p>
    <w:p w:rsidR="002D4FB5" w:rsidRPr="00B03881" w:rsidRDefault="002D4FB5" w:rsidP="002D4FB5">
      <w:pPr>
        <w:ind w:firstLine="709"/>
        <w:jc w:val="both"/>
        <w:rPr>
          <w:iCs/>
          <w:sz w:val="24"/>
          <w:szCs w:val="24"/>
        </w:rPr>
      </w:pPr>
      <w:r w:rsidRPr="00B03881">
        <w:rPr>
          <w:iCs/>
          <w:sz w:val="24"/>
          <w:szCs w:val="24"/>
        </w:rPr>
        <w:t>Транспортная инфраструктура поселения представлена тремя видами транспорта: автом</w:t>
      </w:r>
      <w:r w:rsidRPr="00B03881">
        <w:rPr>
          <w:iCs/>
          <w:sz w:val="24"/>
          <w:szCs w:val="24"/>
        </w:rPr>
        <w:t>о</w:t>
      </w:r>
      <w:r w:rsidRPr="00B03881">
        <w:rPr>
          <w:iCs/>
          <w:sz w:val="24"/>
          <w:szCs w:val="24"/>
        </w:rPr>
        <w:t>бильным,  водным и воздушным. Растет благосостояние народа, увеличивается количество авт</w:t>
      </w:r>
      <w:r w:rsidRPr="00B03881">
        <w:rPr>
          <w:iCs/>
          <w:sz w:val="24"/>
          <w:szCs w:val="24"/>
        </w:rPr>
        <w:t>о</w:t>
      </w:r>
      <w:r w:rsidRPr="00B03881">
        <w:rPr>
          <w:iCs/>
          <w:sz w:val="24"/>
          <w:szCs w:val="24"/>
        </w:rPr>
        <w:t>транспортных средств, принадлежащих физическим лицам.</w:t>
      </w:r>
    </w:p>
    <w:p w:rsidR="002D4FB5" w:rsidRDefault="002D4FB5" w:rsidP="002D4FB5">
      <w:pPr>
        <w:ind w:firstLine="709"/>
        <w:jc w:val="both"/>
        <w:rPr>
          <w:b/>
          <w:bCs/>
          <w:sz w:val="24"/>
          <w:szCs w:val="24"/>
        </w:rPr>
      </w:pPr>
    </w:p>
    <w:p w:rsidR="002D4FB5" w:rsidRDefault="002D4FB5" w:rsidP="002D4FB5">
      <w:pPr>
        <w:ind w:firstLine="709"/>
        <w:jc w:val="both"/>
        <w:rPr>
          <w:b/>
          <w:bCs/>
          <w:sz w:val="24"/>
          <w:szCs w:val="24"/>
        </w:rPr>
      </w:pPr>
    </w:p>
    <w:p w:rsidR="002D4FB5" w:rsidRDefault="002D4FB5" w:rsidP="002D4FB5">
      <w:pPr>
        <w:ind w:firstLine="709"/>
        <w:jc w:val="both"/>
        <w:rPr>
          <w:b/>
          <w:bCs/>
          <w:sz w:val="24"/>
          <w:szCs w:val="24"/>
        </w:rPr>
      </w:pPr>
    </w:p>
    <w:p w:rsidR="002D4FB5" w:rsidRDefault="002D4FB5" w:rsidP="002D4FB5">
      <w:pPr>
        <w:ind w:firstLine="709"/>
        <w:jc w:val="both"/>
        <w:rPr>
          <w:b/>
          <w:bCs/>
          <w:sz w:val="24"/>
          <w:szCs w:val="24"/>
        </w:rPr>
      </w:pPr>
    </w:p>
    <w:p w:rsidR="002D4FB5" w:rsidRPr="00B03881" w:rsidRDefault="002D4FB5" w:rsidP="002D4FB5">
      <w:pPr>
        <w:ind w:firstLine="709"/>
        <w:jc w:val="both"/>
        <w:rPr>
          <w:b/>
          <w:bCs/>
          <w:sz w:val="24"/>
          <w:szCs w:val="24"/>
        </w:rPr>
      </w:pPr>
    </w:p>
    <w:p w:rsidR="002D4FB5" w:rsidRPr="00B03881" w:rsidRDefault="002D4FB5" w:rsidP="002D4FB5">
      <w:pPr>
        <w:ind w:firstLine="709"/>
        <w:jc w:val="both"/>
        <w:rPr>
          <w:b/>
          <w:bCs/>
          <w:sz w:val="24"/>
          <w:szCs w:val="24"/>
        </w:rPr>
      </w:pPr>
      <w:r w:rsidRPr="00B03881">
        <w:rPr>
          <w:b/>
          <w:bCs/>
          <w:sz w:val="24"/>
          <w:szCs w:val="24"/>
        </w:rPr>
        <w:lastRenderedPageBreak/>
        <w:t>Автомобильный транспорт</w:t>
      </w:r>
    </w:p>
    <w:p w:rsidR="002D4FB5" w:rsidRPr="00B03881" w:rsidRDefault="002D4FB5" w:rsidP="002D4FB5">
      <w:pPr>
        <w:ind w:firstLine="709"/>
        <w:jc w:val="both"/>
        <w:rPr>
          <w:b/>
          <w:bCs/>
          <w:sz w:val="24"/>
          <w:szCs w:val="24"/>
        </w:rPr>
      </w:pPr>
    </w:p>
    <w:p w:rsidR="002D4FB5" w:rsidRPr="00B03881" w:rsidRDefault="002D4FB5" w:rsidP="002D4F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>В зимний период времени:</w:t>
      </w:r>
    </w:p>
    <w:p w:rsidR="002D4FB5" w:rsidRPr="00B03881" w:rsidRDefault="002D4FB5" w:rsidP="002D4F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>- межпоселковые перевозки пассажиров по маршруту п. Карымкары - п. Горнореченск автомобильным транспортом осуществляются на основании договоров, закл</w:t>
      </w:r>
      <w:r w:rsidRPr="00B03881">
        <w:rPr>
          <w:sz w:val="24"/>
          <w:szCs w:val="24"/>
        </w:rPr>
        <w:t>ю</w:t>
      </w:r>
      <w:r w:rsidRPr="00B03881">
        <w:rPr>
          <w:sz w:val="24"/>
          <w:szCs w:val="24"/>
        </w:rPr>
        <w:t>чённых администрацией сельского поселения Карымкары с главой КФХ Захаровым Р.В.;</w:t>
      </w:r>
    </w:p>
    <w:p w:rsidR="002D4FB5" w:rsidRPr="00B03881" w:rsidRDefault="002D4FB5" w:rsidP="002D4F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 xml:space="preserve">- по маршруту Карымкары – </w:t>
      </w:r>
      <w:proofErr w:type="gramStart"/>
      <w:r w:rsidRPr="00B03881">
        <w:rPr>
          <w:sz w:val="24"/>
          <w:szCs w:val="24"/>
        </w:rPr>
        <w:t>Октябрьское</w:t>
      </w:r>
      <w:proofErr w:type="gramEnd"/>
      <w:r w:rsidRPr="00B03881">
        <w:rPr>
          <w:sz w:val="24"/>
          <w:szCs w:val="24"/>
        </w:rPr>
        <w:t xml:space="preserve"> в осуществляются перевозки автобусом согла</w:t>
      </w:r>
      <w:r w:rsidRPr="00B03881">
        <w:rPr>
          <w:sz w:val="24"/>
          <w:szCs w:val="24"/>
        </w:rPr>
        <w:t>с</w:t>
      </w:r>
      <w:r w:rsidRPr="00B03881">
        <w:rPr>
          <w:sz w:val="24"/>
          <w:szCs w:val="24"/>
        </w:rPr>
        <w:t xml:space="preserve">но расписания (через день). </w:t>
      </w:r>
    </w:p>
    <w:p w:rsidR="002D4FB5" w:rsidRPr="00B03881" w:rsidRDefault="002D4FB5" w:rsidP="002D4F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>В период осенней и весенней распутицы осуществляются воздушные перевозки пассажиров авиакомпанией «</w:t>
      </w:r>
      <w:proofErr w:type="spellStart"/>
      <w:r w:rsidRPr="00B03881">
        <w:rPr>
          <w:sz w:val="24"/>
          <w:szCs w:val="24"/>
        </w:rPr>
        <w:t>ЮТэйр</w:t>
      </w:r>
      <w:proofErr w:type="spellEnd"/>
      <w:r w:rsidRPr="00B03881">
        <w:rPr>
          <w:sz w:val="24"/>
          <w:szCs w:val="24"/>
        </w:rPr>
        <w:t>».</w:t>
      </w:r>
    </w:p>
    <w:p w:rsidR="002D4FB5" w:rsidRPr="00B03881" w:rsidRDefault="002D4FB5" w:rsidP="002D4FB5">
      <w:pPr>
        <w:ind w:firstLine="708"/>
        <w:jc w:val="both"/>
        <w:rPr>
          <w:sz w:val="24"/>
          <w:szCs w:val="24"/>
        </w:rPr>
      </w:pPr>
      <w:r w:rsidRPr="00B03881">
        <w:rPr>
          <w:sz w:val="24"/>
          <w:szCs w:val="24"/>
        </w:rPr>
        <w:t>В летнее время перевозка пассажиров производится водным транспортом АО «</w:t>
      </w:r>
      <w:proofErr w:type="spellStart"/>
      <w:r w:rsidRPr="00B03881">
        <w:rPr>
          <w:sz w:val="24"/>
          <w:szCs w:val="24"/>
        </w:rPr>
        <w:t>Северречфлот</w:t>
      </w:r>
      <w:proofErr w:type="spellEnd"/>
      <w:r w:rsidRPr="00B03881">
        <w:rPr>
          <w:sz w:val="24"/>
          <w:szCs w:val="24"/>
        </w:rPr>
        <w:t>»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jc w:val="both"/>
      </w:pPr>
      <w:r w:rsidRPr="00B03881">
        <w:t xml:space="preserve">Все перевозки выполнялись по маршрутам </w:t>
      </w:r>
      <w:proofErr w:type="gramStart"/>
      <w:r w:rsidRPr="00B03881">
        <w:t>согласно</w:t>
      </w:r>
      <w:proofErr w:type="gramEnd"/>
      <w:r w:rsidRPr="00B03881">
        <w:t xml:space="preserve"> утвержденных расписаний.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jc w:val="both"/>
      </w:pPr>
    </w:p>
    <w:p w:rsidR="002D4FB5" w:rsidRPr="00B03881" w:rsidRDefault="002D4FB5" w:rsidP="002D4FB5">
      <w:pPr>
        <w:ind w:firstLine="709"/>
        <w:jc w:val="both"/>
        <w:rPr>
          <w:b/>
          <w:sz w:val="24"/>
          <w:szCs w:val="24"/>
        </w:rPr>
      </w:pPr>
      <w:r w:rsidRPr="00B03881">
        <w:rPr>
          <w:b/>
          <w:sz w:val="24"/>
          <w:szCs w:val="24"/>
        </w:rPr>
        <w:t xml:space="preserve">Связь </w:t>
      </w:r>
    </w:p>
    <w:p w:rsidR="002D4FB5" w:rsidRPr="00B03881" w:rsidRDefault="002D4FB5" w:rsidP="002D4FB5">
      <w:pPr>
        <w:ind w:firstLine="709"/>
        <w:jc w:val="both"/>
        <w:rPr>
          <w:b/>
          <w:sz w:val="24"/>
          <w:szCs w:val="24"/>
        </w:rPr>
      </w:pPr>
    </w:p>
    <w:p w:rsidR="002D4FB5" w:rsidRPr="00B03881" w:rsidRDefault="002D4FB5" w:rsidP="002D4FB5">
      <w:pPr>
        <w:pStyle w:val="a6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03881">
        <w:rPr>
          <w:rFonts w:ascii="Times New Roman" w:eastAsia="Calibri" w:hAnsi="Times New Roman"/>
          <w:sz w:val="24"/>
          <w:szCs w:val="24"/>
        </w:rPr>
        <w:t>Основным оператором, предоставляющим услуги стационарной телефонной связи на те</w:t>
      </w:r>
      <w:r w:rsidRPr="00B03881">
        <w:rPr>
          <w:rFonts w:ascii="Times New Roman" w:eastAsia="Calibri" w:hAnsi="Times New Roman"/>
          <w:sz w:val="24"/>
          <w:szCs w:val="24"/>
        </w:rPr>
        <w:t>р</w:t>
      </w:r>
      <w:r w:rsidRPr="00B03881">
        <w:rPr>
          <w:rFonts w:ascii="Times New Roman" w:eastAsia="Calibri" w:hAnsi="Times New Roman"/>
          <w:sz w:val="24"/>
          <w:szCs w:val="24"/>
        </w:rPr>
        <w:t>ритории поселения, является  ПАО «</w:t>
      </w:r>
      <w:proofErr w:type="spellStart"/>
      <w:r w:rsidRPr="00B03881">
        <w:rPr>
          <w:rFonts w:ascii="Times New Roman" w:eastAsia="Calibri" w:hAnsi="Times New Roman"/>
          <w:sz w:val="24"/>
          <w:szCs w:val="24"/>
        </w:rPr>
        <w:t>Ростелеком</w:t>
      </w:r>
      <w:proofErr w:type="spellEnd"/>
      <w:r w:rsidRPr="00B03881">
        <w:rPr>
          <w:rFonts w:ascii="Times New Roman" w:eastAsia="Calibri" w:hAnsi="Times New Roman"/>
          <w:sz w:val="24"/>
          <w:szCs w:val="24"/>
        </w:rPr>
        <w:t>».</w:t>
      </w:r>
    </w:p>
    <w:p w:rsidR="002D4FB5" w:rsidRPr="00B03881" w:rsidRDefault="002D4FB5" w:rsidP="002D4FB5">
      <w:pPr>
        <w:pStyle w:val="a6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03881">
        <w:rPr>
          <w:rFonts w:ascii="Times New Roman" w:hAnsi="Times New Roman"/>
          <w:sz w:val="24"/>
          <w:szCs w:val="24"/>
        </w:rPr>
        <w:t xml:space="preserve">Число телефонных аппаратов по состоянию на </w:t>
      </w:r>
      <w:r>
        <w:rPr>
          <w:rFonts w:ascii="Times New Roman" w:hAnsi="Times New Roman"/>
          <w:sz w:val="24"/>
          <w:szCs w:val="24"/>
        </w:rPr>
        <w:t>31.12</w:t>
      </w:r>
      <w:r w:rsidRPr="00B03881">
        <w:rPr>
          <w:rFonts w:ascii="Times New Roman" w:hAnsi="Times New Roman"/>
          <w:sz w:val="24"/>
          <w:szCs w:val="24"/>
        </w:rPr>
        <w:t xml:space="preserve">.2021 года – 122. Население, пользующееся стационарной телефонной связью, уменьшается. </w:t>
      </w:r>
    </w:p>
    <w:p w:rsidR="002D4FB5" w:rsidRPr="00B03881" w:rsidRDefault="002D4FB5" w:rsidP="002D4FB5">
      <w:pPr>
        <w:suppressAutoHyphens/>
        <w:ind w:firstLine="567"/>
        <w:jc w:val="both"/>
        <w:rPr>
          <w:sz w:val="24"/>
          <w:szCs w:val="24"/>
        </w:rPr>
      </w:pPr>
      <w:r w:rsidRPr="00B03881">
        <w:rPr>
          <w:b/>
          <w:sz w:val="24"/>
          <w:szCs w:val="24"/>
        </w:rPr>
        <w:t xml:space="preserve"> </w:t>
      </w:r>
      <w:r w:rsidRPr="00B03881">
        <w:rPr>
          <w:sz w:val="24"/>
          <w:szCs w:val="24"/>
        </w:rPr>
        <w:t xml:space="preserve">Почтовые услуги предоставляет отделение АО «Почта России» УФПС </w:t>
      </w:r>
      <w:proofErr w:type="spellStart"/>
      <w:r w:rsidRPr="00B03881">
        <w:rPr>
          <w:sz w:val="24"/>
          <w:szCs w:val="24"/>
        </w:rPr>
        <w:t>ХМАО-Югры</w:t>
      </w:r>
      <w:proofErr w:type="spellEnd"/>
      <w:r w:rsidRPr="00B03881">
        <w:rPr>
          <w:sz w:val="24"/>
          <w:szCs w:val="24"/>
        </w:rPr>
        <w:t xml:space="preserve"> Белоярский почтамт ОПС.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 w:rsidRPr="00B03881">
        <w:rPr>
          <w:rFonts w:eastAsia="Calibri"/>
          <w:sz w:val="24"/>
          <w:szCs w:val="24"/>
        </w:rPr>
        <w:t>Широкое развитие на территории поселения получила сотовая связь. В настоящее время услуги сотовой связи предоставляют 4 оператора, среди которых: Теле</w:t>
      </w:r>
      <w:proofErr w:type="gramStart"/>
      <w:r w:rsidRPr="00B03881">
        <w:rPr>
          <w:rFonts w:eastAsia="Calibri"/>
          <w:sz w:val="24"/>
          <w:szCs w:val="24"/>
        </w:rPr>
        <w:t>2</w:t>
      </w:r>
      <w:proofErr w:type="gramEnd"/>
      <w:r w:rsidRPr="00B03881">
        <w:rPr>
          <w:rFonts w:eastAsia="Calibri"/>
          <w:sz w:val="24"/>
          <w:szCs w:val="24"/>
        </w:rPr>
        <w:t>,  Мегафон, меньше МТС, Мотив и др</w:t>
      </w:r>
      <w:r w:rsidRPr="00B03881">
        <w:rPr>
          <w:sz w:val="24"/>
          <w:szCs w:val="24"/>
        </w:rPr>
        <w:t>.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>Одним из основных направлений развития почтовой связи является внедрение информац</w:t>
      </w:r>
      <w:r w:rsidRPr="00B03881">
        <w:rPr>
          <w:sz w:val="24"/>
          <w:szCs w:val="24"/>
        </w:rPr>
        <w:t>и</w:t>
      </w:r>
      <w:r w:rsidRPr="00B03881">
        <w:rPr>
          <w:sz w:val="24"/>
          <w:szCs w:val="24"/>
        </w:rPr>
        <w:t>онных технологий, таких как «</w:t>
      </w:r>
      <w:proofErr w:type="spellStart"/>
      <w:proofErr w:type="gramStart"/>
      <w:r w:rsidRPr="00B03881">
        <w:rPr>
          <w:sz w:val="24"/>
          <w:szCs w:val="24"/>
        </w:rPr>
        <w:t>Кибер-деньги</w:t>
      </w:r>
      <w:proofErr w:type="spellEnd"/>
      <w:proofErr w:type="gramEnd"/>
      <w:r w:rsidRPr="00B03881">
        <w:rPr>
          <w:sz w:val="24"/>
          <w:szCs w:val="24"/>
        </w:rPr>
        <w:t>», «</w:t>
      </w:r>
      <w:proofErr w:type="spellStart"/>
      <w:r w:rsidRPr="00B03881">
        <w:rPr>
          <w:sz w:val="24"/>
          <w:szCs w:val="24"/>
        </w:rPr>
        <w:t>Кибер-почта</w:t>
      </w:r>
      <w:proofErr w:type="spellEnd"/>
      <w:r w:rsidRPr="00B03881">
        <w:rPr>
          <w:sz w:val="24"/>
          <w:szCs w:val="24"/>
        </w:rPr>
        <w:t>», экспресс-почта. Развиваются н</w:t>
      </w:r>
      <w:r w:rsidRPr="00B03881">
        <w:rPr>
          <w:sz w:val="24"/>
          <w:szCs w:val="24"/>
        </w:rPr>
        <w:t>е</w:t>
      </w:r>
      <w:r w:rsidRPr="00B03881">
        <w:rPr>
          <w:sz w:val="24"/>
          <w:szCs w:val="24"/>
        </w:rPr>
        <w:t xml:space="preserve">профильные направления: услуги страхования «ОСАГО», реализация товаров народного потребления, работа терминала «Почта Банка»,  банка «Открытие». 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 xml:space="preserve">По состоянию на </w:t>
      </w:r>
      <w:r>
        <w:rPr>
          <w:sz w:val="24"/>
          <w:szCs w:val="24"/>
        </w:rPr>
        <w:t>3</w:t>
      </w:r>
      <w:r w:rsidRPr="00B03881">
        <w:rPr>
          <w:sz w:val="24"/>
          <w:szCs w:val="24"/>
        </w:rPr>
        <w:t>1.</w:t>
      </w:r>
      <w:r>
        <w:rPr>
          <w:sz w:val="24"/>
          <w:szCs w:val="24"/>
        </w:rPr>
        <w:t>12</w:t>
      </w:r>
      <w:r w:rsidRPr="00B03881">
        <w:rPr>
          <w:sz w:val="24"/>
          <w:szCs w:val="24"/>
        </w:rPr>
        <w:t>.2021 год большинство социальных учреждений поселка Карымкары подключены к интернету по технологии «оптоволокно».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</w:p>
    <w:p w:rsidR="002D4FB5" w:rsidRPr="00B03881" w:rsidRDefault="002D4FB5" w:rsidP="002D4FB5">
      <w:pPr>
        <w:ind w:firstLine="709"/>
        <w:rPr>
          <w:b/>
          <w:sz w:val="24"/>
          <w:szCs w:val="24"/>
        </w:rPr>
      </w:pPr>
      <w:r w:rsidRPr="00B03881">
        <w:rPr>
          <w:b/>
          <w:sz w:val="24"/>
          <w:szCs w:val="24"/>
        </w:rPr>
        <w:t>Жилищно-коммунальное хозяйство</w:t>
      </w:r>
    </w:p>
    <w:p w:rsidR="002D4FB5" w:rsidRPr="00B03881" w:rsidRDefault="002D4FB5" w:rsidP="002D4FB5">
      <w:pPr>
        <w:ind w:firstLine="709"/>
        <w:jc w:val="both"/>
        <w:rPr>
          <w:b/>
          <w:caps/>
          <w:sz w:val="24"/>
          <w:szCs w:val="24"/>
        </w:rPr>
      </w:pPr>
    </w:p>
    <w:p w:rsidR="002D4FB5" w:rsidRPr="00B03881" w:rsidRDefault="002D4FB5" w:rsidP="002D4FB5">
      <w:pPr>
        <w:pStyle w:val="2"/>
        <w:spacing w:after="0" w:line="240" w:lineRule="auto"/>
        <w:ind w:firstLine="709"/>
        <w:jc w:val="both"/>
      </w:pPr>
      <w:r w:rsidRPr="00B03881">
        <w:t>Обеспеченность жилищного фонда инженерными сетями характеризуется: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>1. Обеспечение жителей поселения питьевой водой производится двумя способами: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>- центральное водоснабжение;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>- услуги водовозной машины.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 xml:space="preserve"> Услуги предоставляет МП ЖКХ МО сельское поселение Карымкары. 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>Одиночное протяжение уличной водопроводной сети (централизованное) – 2,757 км.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 xml:space="preserve">Источники водоснабжения  -  артезианские скважины, 5 водозаборов, из них 3 находятся в рабочем состоянии. На двух имеются водоочистные сооружения. </w:t>
      </w:r>
    </w:p>
    <w:p w:rsidR="002D4FB5" w:rsidRPr="00B03881" w:rsidRDefault="002D4FB5" w:rsidP="002D4FB5">
      <w:pPr>
        <w:pStyle w:val="2"/>
        <w:spacing w:after="0" w:line="240" w:lineRule="auto"/>
        <w:ind w:firstLine="709"/>
        <w:jc w:val="both"/>
      </w:pPr>
      <w:r w:rsidRPr="00B03881">
        <w:t>2. Хозяйственно-бытовая канализационная сеть отсутствует.</w:t>
      </w:r>
    </w:p>
    <w:p w:rsidR="002D4FB5" w:rsidRPr="00B03881" w:rsidRDefault="002D4FB5" w:rsidP="002D4FB5">
      <w:pPr>
        <w:pStyle w:val="2"/>
        <w:spacing w:after="0" w:line="240" w:lineRule="auto"/>
        <w:ind w:firstLine="709"/>
        <w:jc w:val="both"/>
      </w:pPr>
      <w:r w:rsidRPr="00B03881">
        <w:t>3. Газовая сеть отсутствует. Газ привозной баллонный.</w:t>
      </w:r>
    </w:p>
    <w:p w:rsidR="002D4FB5" w:rsidRPr="00B03881" w:rsidRDefault="002D4FB5" w:rsidP="002D4FB5">
      <w:pPr>
        <w:pStyle w:val="2"/>
        <w:spacing w:after="0" w:line="240" w:lineRule="auto"/>
        <w:ind w:firstLine="709"/>
        <w:jc w:val="both"/>
      </w:pPr>
      <w:r w:rsidRPr="00B03881">
        <w:t xml:space="preserve">Число квартир, пользующихся баллонным газом – 95. </w:t>
      </w:r>
    </w:p>
    <w:p w:rsidR="002D4FB5" w:rsidRPr="00B03881" w:rsidRDefault="002D4FB5" w:rsidP="002D4FB5">
      <w:pPr>
        <w:pStyle w:val="2"/>
        <w:spacing w:after="0" w:line="240" w:lineRule="auto"/>
        <w:ind w:firstLine="709"/>
        <w:jc w:val="both"/>
      </w:pPr>
      <w:r w:rsidRPr="00B03881">
        <w:t xml:space="preserve">4. Протяженность тепловых сетей – 3,193  км в двухтрубном исполнении. </w:t>
      </w:r>
    </w:p>
    <w:p w:rsidR="002D4FB5" w:rsidRDefault="002D4FB5" w:rsidP="002D4FB5">
      <w:pPr>
        <w:pStyle w:val="2"/>
        <w:spacing w:after="0" w:line="240" w:lineRule="auto"/>
        <w:ind w:firstLine="709"/>
        <w:jc w:val="both"/>
      </w:pPr>
      <w:r w:rsidRPr="00B03881">
        <w:t>Жилфонд, подключенный к системе центр</w:t>
      </w:r>
      <w:r>
        <w:t>ализованного теплоснабжения – 35</w:t>
      </w:r>
      <w:r w:rsidRPr="00B03881">
        <w:t xml:space="preserve"> квартир.</w:t>
      </w:r>
    </w:p>
    <w:p w:rsidR="002D4FB5" w:rsidRPr="00B03881" w:rsidRDefault="002D4FB5" w:rsidP="002D4FB5">
      <w:pPr>
        <w:pStyle w:val="2"/>
        <w:spacing w:after="0" w:line="240" w:lineRule="auto"/>
        <w:ind w:firstLine="709"/>
        <w:jc w:val="both"/>
      </w:pPr>
      <w:r w:rsidRPr="00B03881">
        <w:t>Жилфонд, подключенный к системе центр</w:t>
      </w:r>
      <w:r>
        <w:t>ализованного водоснабжения – 45</w:t>
      </w:r>
      <w:r w:rsidRPr="00B03881">
        <w:t xml:space="preserve"> квартир</w:t>
      </w:r>
      <w:r>
        <w:t>.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31 декабря</w:t>
      </w:r>
      <w:r w:rsidRPr="00B03881">
        <w:rPr>
          <w:sz w:val="24"/>
          <w:szCs w:val="24"/>
        </w:rPr>
        <w:t xml:space="preserve"> 2021 года на территории сельского поселения Кары</w:t>
      </w:r>
      <w:r w:rsidRPr="00B03881">
        <w:rPr>
          <w:sz w:val="24"/>
          <w:szCs w:val="24"/>
        </w:rPr>
        <w:t>м</w:t>
      </w:r>
      <w:r w:rsidRPr="00B03881">
        <w:rPr>
          <w:sz w:val="24"/>
          <w:szCs w:val="24"/>
        </w:rPr>
        <w:t>кары расположены 4</w:t>
      </w:r>
      <w:r>
        <w:rPr>
          <w:sz w:val="24"/>
          <w:szCs w:val="24"/>
        </w:rPr>
        <w:t>68</w:t>
      </w:r>
      <w:r w:rsidRPr="00B03881">
        <w:rPr>
          <w:sz w:val="24"/>
          <w:szCs w:val="24"/>
        </w:rPr>
        <w:t xml:space="preserve"> квартир общей площадью 26</w:t>
      </w:r>
      <w:r>
        <w:rPr>
          <w:sz w:val="24"/>
          <w:szCs w:val="24"/>
        </w:rPr>
        <w:t> 468,67</w:t>
      </w:r>
      <w:r w:rsidRPr="00B03881">
        <w:rPr>
          <w:sz w:val="24"/>
          <w:szCs w:val="24"/>
        </w:rPr>
        <w:t xml:space="preserve"> кв.м., из них: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>- муниципальное жилье – 29</w:t>
      </w:r>
      <w:r>
        <w:rPr>
          <w:sz w:val="24"/>
          <w:szCs w:val="24"/>
        </w:rPr>
        <w:t>3</w:t>
      </w:r>
      <w:r w:rsidRPr="00B03881">
        <w:rPr>
          <w:sz w:val="24"/>
          <w:szCs w:val="24"/>
        </w:rPr>
        <w:t xml:space="preserve"> квартир, общей площадью </w:t>
      </w:r>
      <w:r>
        <w:rPr>
          <w:sz w:val="24"/>
          <w:szCs w:val="24"/>
        </w:rPr>
        <w:t>14 863,3</w:t>
      </w:r>
      <w:r w:rsidRPr="00B03881">
        <w:rPr>
          <w:sz w:val="24"/>
          <w:szCs w:val="24"/>
        </w:rPr>
        <w:t>7 кв.м.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 xml:space="preserve">- частное жилье – 168 квартир, общей площадью </w:t>
      </w:r>
      <w:r>
        <w:rPr>
          <w:sz w:val="24"/>
          <w:szCs w:val="24"/>
        </w:rPr>
        <w:t>11 263,10</w:t>
      </w:r>
      <w:r w:rsidRPr="00B03881">
        <w:rPr>
          <w:sz w:val="24"/>
          <w:szCs w:val="24"/>
        </w:rPr>
        <w:t xml:space="preserve">  кв.м.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>- ведомственное жилье – 6 квартир, общей площадью 299,20 кв.м.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>- бесхозное жилье – 1 квартиры, общей  площадью 43 кв.м.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>Для бесперебойной работы объектов жилищно-коммунального комплекса составлены планы по подготовке к ОЗП 2020-2021 гг.  (утверждены постановлением администрации сельского п</w:t>
      </w:r>
      <w:r w:rsidRPr="00B03881">
        <w:rPr>
          <w:sz w:val="24"/>
          <w:szCs w:val="24"/>
        </w:rPr>
        <w:t>о</w:t>
      </w:r>
      <w:r w:rsidRPr="00B03881">
        <w:rPr>
          <w:sz w:val="24"/>
          <w:szCs w:val="24"/>
        </w:rPr>
        <w:t>селения Карымкары от 19.02.2020 г. № 22-п с изменениями от 09.07.2020 г. № 109-п).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Так</w:t>
      </w:r>
      <w:r w:rsidRPr="00B03881">
        <w:rPr>
          <w:sz w:val="24"/>
          <w:szCs w:val="24"/>
        </w:rPr>
        <w:t>же для бесперебойной работы объектов жилищно-коммунального комплекса составлены план</w:t>
      </w:r>
      <w:r>
        <w:rPr>
          <w:sz w:val="24"/>
          <w:szCs w:val="24"/>
        </w:rPr>
        <w:t>ы по подготовке к ОЗП 2021-2022</w:t>
      </w:r>
      <w:r w:rsidRPr="00B03881">
        <w:rPr>
          <w:sz w:val="24"/>
          <w:szCs w:val="24"/>
        </w:rPr>
        <w:t xml:space="preserve"> гг.  (утверждены постановлением администрации сельского п</w:t>
      </w:r>
      <w:r w:rsidRPr="00B03881">
        <w:rPr>
          <w:sz w:val="24"/>
          <w:szCs w:val="24"/>
        </w:rPr>
        <w:t>о</w:t>
      </w:r>
      <w:r w:rsidRPr="00B03881">
        <w:rPr>
          <w:sz w:val="24"/>
          <w:szCs w:val="24"/>
        </w:rPr>
        <w:t xml:space="preserve">селения Карымкары от </w:t>
      </w:r>
      <w:r w:rsidRPr="00B20EA0">
        <w:rPr>
          <w:sz w:val="24"/>
          <w:szCs w:val="24"/>
        </w:rPr>
        <w:t>12.08.2021 г. № 138-п).</w:t>
      </w:r>
    </w:p>
    <w:p w:rsidR="002D4FB5" w:rsidRPr="00B03881" w:rsidRDefault="002D4FB5" w:rsidP="002D4FB5">
      <w:pPr>
        <w:ind w:firstLine="709"/>
        <w:jc w:val="both"/>
        <w:rPr>
          <w:rFonts w:eastAsia="Arial Unicode MS"/>
          <w:sz w:val="24"/>
          <w:szCs w:val="24"/>
          <w:lang w:eastAsia="en-US"/>
        </w:rPr>
      </w:pPr>
      <w:r w:rsidRPr="00B03881">
        <w:rPr>
          <w:rFonts w:eastAsia="Arial Unicode MS"/>
          <w:sz w:val="24"/>
          <w:szCs w:val="24"/>
          <w:lang w:eastAsia="en-US"/>
        </w:rPr>
        <w:t>В последние годы, включая и 2020</w:t>
      </w:r>
      <w:r>
        <w:rPr>
          <w:rFonts w:eastAsia="Arial Unicode MS"/>
          <w:sz w:val="24"/>
          <w:szCs w:val="24"/>
          <w:lang w:eastAsia="en-US"/>
        </w:rPr>
        <w:t xml:space="preserve">, </w:t>
      </w:r>
      <w:r w:rsidRPr="00B03881">
        <w:rPr>
          <w:rFonts w:eastAsia="Arial Unicode MS"/>
          <w:sz w:val="24"/>
          <w:szCs w:val="24"/>
          <w:lang w:eastAsia="en-US"/>
        </w:rPr>
        <w:t>2021 годы, наблюдается положительная динамика в ра</w:t>
      </w:r>
      <w:r w:rsidRPr="00B03881">
        <w:rPr>
          <w:rFonts w:eastAsia="Arial Unicode MS"/>
          <w:sz w:val="24"/>
          <w:szCs w:val="24"/>
          <w:lang w:eastAsia="en-US"/>
        </w:rPr>
        <w:t>з</w:t>
      </w:r>
      <w:r w:rsidRPr="00B03881">
        <w:rPr>
          <w:rFonts w:eastAsia="Arial Unicode MS"/>
          <w:sz w:val="24"/>
          <w:szCs w:val="24"/>
          <w:lang w:eastAsia="en-US"/>
        </w:rPr>
        <w:t>витии инфраструктуры, благоустройстве территорий и создании более комфортных условий для прож</w:t>
      </w:r>
      <w:r w:rsidRPr="00B03881">
        <w:rPr>
          <w:rFonts w:eastAsia="Arial Unicode MS"/>
          <w:sz w:val="24"/>
          <w:szCs w:val="24"/>
          <w:lang w:eastAsia="en-US"/>
        </w:rPr>
        <w:t>и</w:t>
      </w:r>
      <w:r w:rsidRPr="00B03881">
        <w:rPr>
          <w:rFonts w:eastAsia="Arial Unicode MS"/>
          <w:sz w:val="24"/>
          <w:szCs w:val="24"/>
          <w:lang w:eastAsia="en-US"/>
        </w:rPr>
        <w:t>вающего населения.</w:t>
      </w:r>
    </w:p>
    <w:p w:rsidR="002D4FB5" w:rsidRPr="00B03881" w:rsidRDefault="002D4FB5" w:rsidP="002D4FB5">
      <w:pPr>
        <w:jc w:val="both"/>
        <w:rPr>
          <w:sz w:val="24"/>
          <w:szCs w:val="24"/>
        </w:rPr>
      </w:pPr>
    </w:p>
    <w:p w:rsidR="002D4FB5" w:rsidRPr="00B03881" w:rsidRDefault="002D4FB5" w:rsidP="002D4FB5">
      <w:pPr>
        <w:ind w:firstLine="709"/>
        <w:rPr>
          <w:b/>
          <w:sz w:val="24"/>
          <w:szCs w:val="24"/>
        </w:rPr>
      </w:pPr>
      <w:r w:rsidRPr="00B03881">
        <w:rPr>
          <w:b/>
          <w:sz w:val="24"/>
          <w:szCs w:val="24"/>
        </w:rPr>
        <w:t xml:space="preserve">Дорожная деятельность, благоустройство 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>Протяженность улично-дорожной сети общего пользования на территории сельского поселения Карымкары составляет 20,565 километров. Дороги преимущественно с грунтовым покрытием отсыпаны песчано-гравийной смесью.</w:t>
      </w:r>
    </w:p>
    <w:p w:rsidR="002D4FB5" w:rsidRPr="00B03881" w:rsidRDefault="002D4FB5" w:rsidP="002D4FB5">
      <w:pPr>
        <w:ind w:firstLine="709"/>
        <w:jc w:val="both"/>
        <w:rPr>
          <w:rFonts w:eastAsia="Arial Unicode MS"/>
          <w:sz w:val="24"/>
          <w:szCs w:val="24"/>
        </w:rPr>
      </w:pPr>
      <w:proofErr w:type="gramStart"/>
      <w:r w:rsidRPr="00B03881">
        <w:rPr>
          <w:sz w:val="24"/>
          <w:szCs w:val="24"/>
        </w:rPr>
        <w:t xml:space="preserve">С целью поддержания действующей сети местных дорог общего пользования в нормативном состоянии за </w:t>
      </w:r>
      <w:r w:rsidRPr="00B03881">
        <w:rPr>
          <w:rFonts w:eastAsia="Arial Unicode MS"/>
          <w:sz w:val="24"/>
          <w:szCs w:val="24"/>
        </w:rPr>
        <w:t xml:space="preserve">счёт средств бюджета поселения, финансовой поддержки из районного и регионального бюджетов </w:t>
      </w:r>
      <w:r>
        <w:rPr>
          <w:rFonts w:eastAsia="Arial Unicode MS"/>
          <w:sz w:val="24"/>
          <w:szCs w:val="24"/>
        </w:rPr>
        <w:t xml:space="preserve">за </w:t>
      </w:r>
      <w:r w:rsidRPr="00B03881">
        <w:rPr>
          <w:rFonts w:eastAsia="Arial Unicode MS"/>
          <w:sz w:val="24"/>
          <w:szCs w:val="24"/>
        </w:rPr>
        <w:t xml:space="preserve">2021 год выполнено работ на общую сумму </w:t>
      </w:r>
      <w:r>
        <w:rPr>
          <w:rFonts w:eastAsia="Arial Unicode MS"/>
          <w:sz w:val="24"/>
          <w:szCs w:val="24"/>
        </w:rPr>
        <w:t>3 885 000</w:t>
      </w:r>
      <w:r w:rsidRPr="00B03881">
        <w:rPr>
          <w:rFonts w:eastAsia="Arial Unicode MS"/>
          <w:i/>
          <w:sz w:val="24"/>
          <w:szCs w:val="24"/>
        </w:rPr>
        <w:t xml:space="preserve"> </w:t>
      </w:r>
      <w:r w:rsidRPr="00FA7363">
        <w:rPr>
          <w:rFonts w:eastAsia="Arial Unicode MS"/>
          <w:sz w:val="24"/>
          <w:szCs w:val="24"/>
        </w:rPr>
        <w:t>руб.:</w:t>
      </w:r>
      <w:proofErr w:type="gramEnd"/>
    </w:p>
    <w:p w:rsidR="002D4FB5" w:rsidRPr="00B03881" w:rsidRDefault="002D4FB5" w:rsidP="002D4FB5">
      <w:pPr>
        <w:ind w:firstLine="567"/>
        <w:jc w:val="both"/>
        <w:rPr>
          <w:sz w:val="24"/>
          <w:szCs w:val="24"/>
        </w:rPr>
      </w:pPr>
      <w:r w:rsidRPr="00B03881">
        <w:rPr>
          <w:rFonts w:eastAsia="Arial Unicode MS"/>
          <w:sz w:val="24"/>
          <w:szCs w:val="24"/>
        </w:rPr>
        <w:t xml:space="preserve">      - В первом полугодии 2021 год были выполнены работы по ремонту размытых и разрушенных участков автомобильных дорог в п. Карымкары</w:t>
      </w:r>
      <w:r w:rsidRPr="00B03881">
        <w:rPr>
          <w:spacing w:val="-1"/>
          <w:sz w:val="24"/>
          <w:szCs w:val="24"/>
        </w:rPr>
        <w:t xml:space="preserve"> </w:t>
      </w:r>
      <w:r w:rsidRPr="00B03881">
        <w:rPr>
          <w:sz w:val="24"/>
          <w:szCs w:val="24"/>
        </w:rPr>
        <w:t>по ул. Дорожная от дома № 12 до дома № 15 – 400 м,</w:t>
      </w:r>
      <w:r w:rsidRPr="00B03881">
        <w:rPr>
          <w:rFonts w:eastAsia="Arial Unicode MS"/>
          <w:sz w:val="24"/>
          <w:szCs w:val="24"/>
        </w:rPr>
        <w:t xml:space="preserve"> работы выполнял ИП </w:t>
      </w:r>
      <w:proofErr w:type="spellStart"/>
      <w:r w:rsidRPr="00B03881">
        <w:rPr>
          <w:rFonts w:eastAsia="Arial Unicode MS"/>
          <w:sz w:val="24"/>
          <w:szCs w:val="24"/>
        </w:rPr>
        <w:t>Черепенко</w:t>
      </w:r>
      <w:proofErr w:type="spellEnd"/>
      <w:r w:rsidRPr="00B03881">
        <w:rPr>
          <w:rFonts w:eastAsia="Arial Unicode MS"/>
          <w:sz w:val="24"/>
          <w:szCs w:val="24"/>
        </w:rPr>
        <w:t xml:space="preserve"> С.В., стоимость выполненных работ 1 386 000 рублей;</w:t>
      </w:r>
    </w:p>
    <w:p w:rsidR="002D4FB5" w:rsidRDefault="002D4FB5" w:rsidP="002D4FB5">
      <w:pPr>
        <w:shd w:val="clear" w:color="auto" w:fill="FFFFFF"/>
        <w:ind w:left="6" w:firstLine="539"/>
        <w:jc w:val="both"/>
        <w:rPr>
          <w:rFonts w:eastAsia="Arial Unicode MS"/>
          <w:sz w:val="24"/>
          <w:szCs w:val="24"/>
        </w:rPr>
      </w:pPr>
      <w:r w:rsidRPr="00B03881">
        <w:rPr>
          <w:rFonts w:eastAsia="Arial Unicode MS"/>
          <w:sz w:val="24"/>
          <w:szCs w:val="24"/>
        </w:rPr>
        <w:t xml:space="preserve">- расчистка снега – </w:t>
      </w:r>
      <w:r>
        <w:rPr>
          <w:rFonts w:eastAsia="Arial Unicode MS"/>
          <w:sz w:val="24"/>
          <w:szCs w:val="24"/>
        </w:rPr>
        <w:t>2 289 000руб;</w:t>
      </w:r>
    </w:p>
    <w:p w:rsidR="002D4FB5" w:rsidRPr="00B03881" w:rsidRDefault="002D4FB5" w:rsidP="002D4FB5">
      <w:pPr>
        <w:shd w:val="clear" w:color="auto" w:fill="FFFFFF"/>
        <w:ind w:left="6" w:firstLine="53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- паспортизация и </w:t>
      </w:r>
      <w:proofErr w:type="spellStart"/>
      <w:r>
        <w:rPr>
          <w:rFonts w:eastAsia="Arial Unicode MS"/>
          <w:sz w:val="24"/>
          <w:szCs w:val="24"/>
        </w:rPr>
        <w:t>техоценка</w:t>
      </w:r>
      <w:proofErr w:type="spellEnd"/>
      <w:r>
        <w:rPr>
          <w:rFonts w:eastAsia="Arial Unicode MS"/>
          <w:sz w:val="24"/>
          <w:szCs w:val="24"/>
        </w:rPr>
        <w:t xml:space="preserve"> дорог – 210 000 руб.</w:t>
      </w:r>
    </w:p>
    <w:p w:rsidR="002D4FB5" w:rsidRPr="00B03881" w:rsidRDefault="002D4FB5" w:rsidP="002D4FB5">
      <w:pPr>
        <w:shd w:val="clear" w:color="auto" w:fill="FFFFFF"/>
        <w:ind w:left="6" w:firstLine="539"/>
        <w:jc w:val="both"/>
        <w:rPr>
          <w:rFonts w:eastAsia="Arial Unicode MS"/>
          <w:sz w:val="24"/>
          <w:szCs w:val="24"/>
        </w:rPr>
      </w:pPr>
      <w:r w:rsidRPr="00B03881">
        <w:rPr>
          <w:rFonts w:eastAsia="Arial Unicode MS"/>
          <w:sz w:val="24"/>
          <w:szCs w:val="24"/>
        </w:rPr>
        <w:t xml:space="preserve">Так же были выполнены работы по капитальному ремонту вертолетной площадки в </w:t>
      </w:r>
      <w:proofErr w:type="spellStart"/>
      <w:r w:rsidRPr="00B03881">
        <w:rPr>
          <w:rFonts w:eastAsia="Arial Unicode MS"/>
          <w:sz w:val="24"/>
          <w:szCs w:val="24"/>
        </w:rPr>
        <w:t>п</w:t>
      </w:r>
      <w:proofErr w:type="gramStart"/>
      <w:r w:rsidRPr="00B03881">
        <w:rPr>
          <w:rFonts w:eastAsia="Arial Unicode MS"/>
          <w:sz w:val="24"/>
          <w:szCs w:val="24"/>
        </w:rPr>
        <w:t>.Г</w:t>
      </w:r>
      <w:proofErr w:type="gramEnd"/>
      <w:r w:rsidRPr="00B03881">
        <w:rPr>
          <w:rFonts w:eastAsia="Arial Unicode MS"/>
          <w:sz w:val="24"/>
          <w:szCs w:val="24"/>
        </w:rPr>
        <w:t>орнореченск</w:t>
      </w:r>
      <w:proofErr w:type="spellEnd"/>
      <w:r w:rsidRPr="00B03881">
        <w:rPr>
          <w:rFonts w:eastAsia="Arial Unicode MS"/>
          <w:sz w:val="24"/>
          <w:szCs w:val="24"/>
        </w:rPr>
        <w:t xml:space="preserve">, муниципальный контракт № 0187300003221000025-01 от 09.03.2021г., работы выполнял ИП </w:t>
      </w:r>
      <w:proofErr w:type="spellStart"/>
      <w:r w:rsidRPr="00B03881">
        <w:rPr>
          <w:rFonts w:eastAsia="Arial Unicode MS"/>
          <w:sz w:val="24"/>
          <w:szCs w:val="24"/>
        </w:rPr>
        <w:t>Черепенко</w:t>
      </w:r>
      <w:proofErr w:type="spellEnd"/>
      <w:r w:rsidRPr="00B03881">
        <w:rPr>
          <w:rFonts w:eastAsia="Arial Unicode MS"/>
          <w:sz w:val="24"/>
          <w:szCs w:val="24"/>
        </w:rPr>
        <w:t xml:space="preserve"> С.В., стоимость выполненных работ 2 892 166,50 рублей.</w:t>
      </w:r>
    </w:p>
    <w:p w:rsidR="002D4FB5" w:rsidRPr="00B03881" w:rsidRDefault="002D4FB5" w:rsidP="002D4FB5">
      <w:pPr>
        <w:ind w:firstLine="709"/>
        <w:jc w:val="both"/>
        <w:rPr>
          <w:rFonts w:eastAsia="Arial Unicode MS"/>
          <w:sz w:val="24"/>
          <w:szCs w:val="24"/>
        </w:rPr>
      </w:pPr>
      <w:r w:rsidRPr="00B03881">
        <w:rPr>
          <w:rFonts w:eastAsia="Arial Unicode MS"/>
          <w:sz w:val="24"/>
          <w:szCs w:val="24"/>
        </w:rPr>
        <w:t xml:space="preserve"> По  благоустройству </w:t>
      </w:r>
      <w:proofErr w:type="gramStart"/>
      <w:r>
        <w:rPr>
          <w:rFonts w:eastAsia="Arial Unicode MS"/>
          <w:sz w:val="24"/>
          <w:szCs w:val="24"/>
        </w:rPr>
        <w:t>на конец</w:t>
      </w:r>
      <w:proofErr w:type="gramEnd"/>
      <w:r w:rsidRPr="00B03881">
        <w:rPr>
          <w:rFonts w:eastAsia="Arial Unicode MS"/>
          <w:sz w:val="24"/>
          <w:szCs w:val="24"/>
        </w:rPr>
        <w:t xml:space="preserve"> 2021 года выполнено мероприятий на сумму </w:t>
      </w:r>
      <w:r>
        <w:rPr>
          <w:rFonts w:eastAsia="Arial Unicode MS"/>
          <w:sz w:val="24"/>
          <w:szCs w:val="24"/>
        </w:rPr>
        <w:t>5 192 222,43</w:t>
      </w:r>
      <w:r w:rsidRPr="00B03881">
        <w:rPr>
          <w:rFonts w:eastAsia="Arial Unicode MS"/>
          <w:sz w:val="24"/>
          <w:szCs w:val="24"/>
        </w:rPr>
        <w:t xml:space="preserve"> руб.:</w:t>
      </w:r>
    </w:p>
    <w:p w:rsidR="002D4FB5" w:rsidRPr="00B03881" w:rsidRDefault="002D4FB5" w:rsidP="002D4FB5">
      <w:pPr>
        <w:ind w:firstLine="708"/>
        <w:jc w:val="both"/>
        <w:rPr>
          <w:rFonts w:eastAsia="Arial Unicode MS"/>
          <w:sz w:val="24"/>
          <w:szCs w:val="24"/>
        </w:rPr>
      </w:pPr>
      <w:r w:rsidRPr="00B03881">
        <w:rPr>
          <w:rFonts w:eastAsia="Arial Unicode MS"/>
          <w:sz w:val="24"/>
          <w:szCs w:val="24"/>
        </w:rPr>
        <w:t xml:space="preserve">- оплата электроэнергии для уличного освещения – </w:t>
      </w:r>
      <w:r>
        <w:rPr>
          <w:sz w:val="24"/>
          <w:szCs w:val="24"/>
        </w:rPr>
        <w:t>600 208,87</w:t>
      </w:r>
      <w:r w:rsidRPr="00B03881">
        <w:rPr>
          <w:sz w:val="24"/>
          <w:szCs w:val="24"/>
        </w:rPr>
        <w:t xml:space="preserve"> </w:t>
      </w:r>
      <w:r w:rsidRPr="00B03881">
        <w:rPr>
          <w:rFonts w:eastAsia="Arial Unicode MS"/>
          <w:sz w:val="24"/>
          <w:szCs w:val="24"/>
        </w:rPr>
        <w:t>руб.;</w:t>
      </w:r>
    </w:p>
    <w:p w:rsidR="002D4FB5" w:rsidRPr="00B03881" w:rsidRDefault="002D4FB5" w:rsidP="002D4FB5">
      <w:pPr>
        <w:jc w:val="both"/>
        <w:rPr>
          <w:rFonts w:eastAsia="Arial Unicode MS"/>
          <w:sz w:val="24"/>
          <w:szCs w:val="24"/>
        </w:rPr>
      </w:pPr>
      <w:r w:rsidRPr="00B03881">
        <w:rPr>
          <w:rFonts w:eastAsia="Arial Unicode MS"/>
          <w:sz w:val="24"/>
          <w:szCs w:val="24"/>
        </w:rPr>
        <w:t xml:space="preserve">           -</w:t>
      </w:r>
      <w:r>
        <w:rPr>
          <w:rFonts w:eastAsia="Arial Unicode MS"/>
          <w:sz w:val="24"/>
          <w:szCs w:val="24"/>
        </w:rPr>
        <w:t xml:space="preserve"> </w:t>
      </w:r>
      <w:r w:rsidRPr="00B03881">
        <w:rPr>
          <w:rFonts w:eastAsia="Arial Unicode MS"/>
          <w:sz w:val="24"/>
          <w:szCs w:val="24"/>
        </w:rPr>
        <w:t xml:space="preserve">техническое обслуживание устройств уличного освещения в п. Карымкары, п. Горнореченск </w:t>
      </w:r>
      <w:r>
        <w:rPr>
          <w:rFonts w:eastAsia="Arial Unicode MS"/>
          <w:sz w:val="24"/>
          <w:szCs w:val="24"/>
        </w:rPr>
        <w:t>357 950,59</w:t>
      </w:r>
      <w:r w:rsidRPr="00B03881">
        <w:rPr>
          <w:rFonts w:eastAsia="Arial Unicode MS"/>
          <w:sz w:val="24"/>
          <w:szCs w:val="24"/>
        </w:rPr>
        <w:t xml:space="preserve"> руб.</w:t>
      </w:r>
    </w:p>
    <w:p w:rsidR="002D4FB5" w:rsidRPr="00B03881" w:rsidRDefault="002D4FB5" w:rsidP="002D4FB5">
      <w:pPr>
        <w:ind w:firstLine="708"/>
        <w:jc w:val="both"/>
        <w:rPr>
          <w:sz w:val="24"/>
          <w:szCs w:val="24"/>
        </w:rPr>
      </w:pPr>
      <w:r w:rsidRPr="00B03881">
        <w:rPr>
          <w:rFonts w:eastAsia="Arial Unicode MS"/>
          <w:sz w:val="24"/>
          <w:szCs w:val="24"/>
        </w:rPr>
        <w:t xml:space="preserve">- сбор и вывоз мусора с общественных мест – </w:t>
      </w:r>
      <w:r>
        <w:rPr>
          <w:rFonts w:eastAsia="Arial Unicode MS"/>
          <w:sz w:val="24"/>
          <w:szCs w:val="24"/>
        </w:rPr>
        <w:t>129 729,99</w:t>
      </w:r>
      <w:r w:rsidRPr="00B03881">
        <w:rPr>
          <w:rFonts w:eastAsia="Arial Unicode MS"/>
          <w:sz w:val="24"/>
          <w:szCs w:val="24"/>
        </w:rPr>
        <w:t xml:space="preserve"> руб.;</w:t>
      </w:r>
    </w:p>
    <w:p w:rsidR="002D4FB5" w:rsidRPr="00B03881" w:rsidRDefault="002D4FB5" w:rsidP="002D4FB5">
      <w:pPr>
        <w:ind w:firstLine="709"/>
        <w:jc w:val="both"/>
        <w:rPr>
          <w:rFonts w:eastAsia="Arial Unicode MS"/>
          <w:sz w:val="24"/>
          <w:szCs w:val="24"/>
        </w:rPr>
      </w:pPr>
      <w:r w:rsidRPr="00B03881">
        <w:rPr>
          <w:rFonts w:eastAsia="Arial Unicode MS"/>
          <w:sz w:val="24"/>
          <w:szCs w:val="24"/>
        </w:rPr>
        <w:t xml:space="preserve">- приобретены светильники для уличного освещения – </w:t>
      </w:r>
      <w:r w:rsidRPr="00222FF4">
        <w:rPr>
          <w:rFonts w:eastAsia="Arial Unicode MS"/>
          <w:sz w:val="24"/>
          <w:szCs w:val="24"/>
        </w:rPr>
        <w:t>152 300</w:t>
      </w:r>
      <w:r w:rsidRPr="00B03881">
        <w:rPr>
          <w:rFonts w:eastAsia="Arial Unicode MS"/>
          <w:sz w:val="24"/>
          <w:szCs w:val="24"/>
        </w:rPr>
        <w:t xml:space="preserve"> руб.;</w:t>
      </w:r>
    </w:p>
    <w:p w:rsidR="002D4FB5" w:rsidRPr="00B03881" w:rsidRDefault="002D4FB5" w:rsidP="002D4FB5">
      <w:pPr>
        <w:ind w:firstLine="709"/>
        <w:jc w:val="both"/>
        <w:rPr>
          <w:rFonts w:eastAsia="Arial Unicode MS"/>
          <w:sz w:val="24"/>
          <w:szCs w:val="24"/>
        </w:rPr>
      </w:pPr>
      <w:r w:rsidRPr="00B03881">
        <w:rPr>
          <w:rFonts w:eastAsia="Arial Unicode MS"/>
          <w:sz w:val="24"/>
          <w:szCs w:val="24"/>
        </w:rPr>
        <w:t xml:space="preserve">- приобретение строительных материалов и прочих МЗ – </w:t>
      </w:r>
      <w:r>
        <w:rPr>
          <w:rFonts w:eastAsia="Arial Unicode MS"/>
          <w:sz w:val="24"/>
          <w:szCs w:val="24"/>
        </w:rPr>
        <w:t>34 719,64</w:t>
      </w:r>
      <w:r w:rsidRPr="00B03881">
        <w:rPr>
          <w:rFonts w:eastAsia="Arial Unicode MS"/>
          <w:sz w:val="24"/>
          <w:szCs w:val="24"/>
        </w:rPr>
        <w:t xml:space="preserve"> руб.; </w:t>
      </w:r>
    </w:p>
    <w:p w:rsidR="002D4FB5" w:rsidRPr="00B03881" w:rsidRDefault="002D4FB5" w:rsidP="002D4FB5">
      <w:pPr>
        <w:ind w:firstLine="709"/>
        <w:jc w:val="both"/>
        <w:rPr>
          <w:rFonts w:eastAsia="Arial Unicode MS"/>
          <w:sz w:val="24"/>
          <w:szCs w:val="24"/>
        </w:rPr>
      </w:pPr>
      <w:r w:rsidRPr="00B03881">
        <w:rPr>
          <w:rFonts w:eastAsia="Arial Unicode MS"/>
          <w:sz w:val="24"/>
          <w:szCs w:val="24"/>
        </w:rPr>
        <w:t xml:space="preserve">- устройство </w:t>
      </w:r>
      <w:proofErr w:type="spellStart"/>
      <w:r w:rsidRPr="00B03881">
        <w:rPr>
          <w:rFonts w:eastAsia="Arial Unicode MS"/>
          <w:sz w:val="24"/>
          <w:szCs w:val="24"/>
        </w:rPr>
        <w:t>водопромывной</w:t>
      </w:r>
      <w:proofErr w:type="spellEnd"/>
      <w:r w:rsidRPr="00B03881">
        <w:rPr>
          <w:rFonts w:eastAsia="Arial Unicode MS"/>
          <w:sz w:val="24"/>
          <w:szCs w:val="24"/>
        </w:rPr>
        <w:t xml:space="preserve"> трубы ул.</w:t>
      </w:r>
      <w:r>
        <w:rPr>
          <w:rFonts w:eastAsia="Arial Unicode MS"/>
          <w:sz w:val="24"/>
          <w:szCs w:val="24"/>
        </w:rPr>
        <w:t xml:space="preserve"> </w:t>
      </w:r>
      <w:proofErr w:type="gramStart"/>
      <w:r w:rsidRPr="00B03881">
        <w:rPr>
          <w:rFonts w:eastAsia="Arial Unicode MS"/>
          <w:sz w:val="24"/>
          <w:szCs w:val="24"/>
        </w:rPr>
        <w:t>Комсомольская</w:t>
      </w:r>
      <w:proofErr w:type="gramEnd"/>
      <w:r w:rsidRPr="00B03881">
        <w:rPr>
          <w:rFonts w:eastAsia="Arial Unicode MS"/>
          <w:sz w:val="24"/>
          <w:szCs w:val="24"/>
        </w:rPr>
        <w:t xml:space="preserve"> – 12 000 руб.;</w:t>
      </w:r>
    </w:p>
    <w:p w:rsidR="002D4FB5" w:rsidRPr="00B03881" w:rsidRDefault="002D4FB5" w:rsidP="002D4FB5">
      <w:pPr>
        <w:ind w:firstLine="709"/>
        <w:jc w:val="both"/>
        <w:rPr>
          <w:rFonts w:eastAsia="Arial Unicode MS"/>
          <w:sz w:val="24"/>
          <w:szCs w:val="24"/>
        </w:rPr>
      </w:pPr>
      <w:r w:rsidRPr="00B03881">
        <w:rPr>
          <w:rFonts w:eastAsia="Arial Unicode MS"/>
          <w:sz w:val="24"/>
          <w:szCs w:val="24"/>
        </w:rPr>
        <w:t xml:space="preserve">- устройство лестницы на причал в </w:t>
      </w:r>
      <w:proofErr w:type="spellStart"/>
      <w:r w:rsidRPr="00B03881">
        <w:rPr>
          <w:rFonts w:eastAsia="Arial Unicode MS"/>
          <w:sz w:val="24"/>
          <w:szCs w:val="24"/>
        </w:rPr>
        <w:t>п</w:t>
      </w:r>
      <w:proofErr w:type="gramStart"/>
      <w:r w:rsidRPr="00B03881">
        <w:rPr>
          <w:rFonts w:eastAsia="Arial Unicode MS"/>
          <w:sz w:val="24"/>
          <w:szCs w:val="24"/>
        </w:rPr>
        <w:t>.Г</w:t>
      </w:r>
      <w:proofErr w:type="gramEnd"/>
      <w:r w:rsidRPr="00B03881">
        <w:rPr>
          <w:rFonts w:eastAsia="Arial Unicode MS"/>
          <w:sz w:val="24"/>
          <w:szCs w:val="24"/>
        </w:rPr>
        <w:t>орнореченск</w:t>
      </w:r>
      <w:proofErr w:type="spellEnd"/>
      <w:r w:rsidRPr="00B03881">
        <w:rPr>
          <w:rFonts w:eastAsia="Arial Unicode MS"/>
          <w:sz w:val="24"/>
          <w:szCs w:val="24"/>
        </w:rPr>
        <w:t xml:space="preserve"> – </w:t>
      </w:r>
      <w:r>
        <w:rPr>
          <w:rFonts w:eastAsia="Arial Unicode MS"/>
          <w:sz w:val="24"/>
          <w:szCs w:val="24"/>
        </w:rPr>
        <w:t>15 191,92</w:t>
      </w:r>
      <w:r w:rsidRPr="00B03881">
        <w:rPr>
          <w:rFonts w:eastAsia="Arial Unicode MS"/>
          <w:sz w:val="24"/>
          <w:szCs w:val="24"/>
        </w:rPr>
        <w:t xml:space="preserve"> руб.;</w:t>
      </w:r>
    </w:p>
    <w:p w:rsidR="002D4FB5" w:rsidRPr="00B03881" w:rsidRDefault="002D4FB5" w:rsidP="002D4FB5">
      <w:pPr>
        <w:ind w:firstLine="709"/>
        <w:jc w:val="both"/>
        <w:rPr>
          <w:rFonts w:eastAsia="Arial Unicode MS"/>
          <w:sz w:val="24"/>
          <w:szCs w:val="24"/>
        </w:rPr>
      </w:pPr>
      <w:r w:rsidRPr="00B03881">
        <w:rPr>
          <w:rFonts w:eastAsia="Arial Unicode MS"/>
          <w:sz w:val="24"/>
          <w:szCs w:val="24"/>
        </w:rPr>
        <w:t xml:space="preserve">-установка металлического ограждения (кладбище) в </w:t>
      </w:r>
      <w:proofErr w:type="spellStart"/>
      <w:r w:rsidRPr="00B03881">
        <w:rPr>
          <w:rFonts w:eastAsia="Arial Unicode MS"/>
          <w:sz w:val="24"/>
          <w:szCs w:val="24"/>
        </w:rPr>
        <w:t>п</w:t>
      </w:r>
      <w:proofErr w:type="gramStart"/>
      <w:r w:rsidRPr="00B03881">
        <w:rPr>
          <w:rFonts w:eastAsia="Arial Unicode MS"/>
          <w:sz w:val="24"/>
          <w:szCs w:val="24"/>
        </w:rPr>
        <w:t>.Г</w:t>
      </w:r>
      <w:proofErr w:type="gramEnd"/>
      <w:r w:rsidRPr="00B03881">
        <w:rPr>
          <w:rFonts w:eastAsia="Arial Unicode MS"/>
          <w:sz w:val="24"/>
          <w:szCs w:val="24"/>
        </w:rPr>
        <w:t>орнореченск</w:t>
      </w:r>
      <w:proofErr w:type="spellEnd"/>
      <w:r w:rsidRPr="00B03881">
        <w:rPr>
          <w:rFonts w:eastAsia="Arial Unicode MS"/>
          <w:sz w:val="24"/>
          <w:szCs w:val="24"/>
        </w:rPr>
        <w:t xml:space="preserve"> – 98 705 руб.;</w:t>
      </w:r>
    </w:p>
    <w:p w:rsidR="002D4FB5" w:rsidRPr="00B03881" w:rsidRDefault="002D4FB5" w:rsidP="002D4FB5">
      <w:pPr>
        <w:ind w:firstLine="709"/>
        <w:jc w:val="both"/>
        <w:rPr>
          <w:rFonts w:eastAsia="Arial Unicode MS"/>
          <w:sz w:val="24"/>
          <w:szCs w:val="24"/>
        </w:rPr>
      </w:pPr>
      <w:r w:rsidRPr="00B03881">
        <w:rPr>
          <w:rFonts w:eastAsia="Arial Unicode MS"/>
          <w:sz w:val="24"/>
          <w:szCs w:val="24"/>
        </w:rPr>
        <w:t>- приобретены светофоры – 12</w:t>
      </w:r>
      <w:r>
        <w:rPr>
          <w:rFonts w:eastAsia="Arial Unicode MS"/>
          <w:sz w:val="24"/>
          <w:szCs w:val="24"/>
        </w:rPr>
        <w:t> </w:t>
      </w:r>
      <w:r w:rsidRPr="00B03881">
        <w:rPr>
          <w:rFonts w:eastAsia="Arial Unicode MS"/>
          <w:sz w:val="24"/>
          <w:szCs w:val="24"/>
        </w:rPr>
        <w:t>000</w:t>
      </w:r>
      <w:r>
        <w:rPr>
          <w:rFonts w:eastAsia="Arial Unicode MS"/>
          <w:sz w:val="24"/>
          <w:szCs w:val="24"/>
        </w:rPr>
        <w:t xml:space="preserve"> руб</w:t>
      </w:r>
      <w:r w:rsidRPr="00B03881">
        <w:rPr>
          <w:rFonts w:eastAsia="Arial Unicode MS"/>
          <w:sz w:val="24"/>
          <w:szCs w:val="24"/>
        </w:rPr>
        <w:t>.;</w:t>
      </w:r>
    </w:p>
    <w:p w:rsidR="002D4FB5" w:rsidRDefault="002D4FB5" w:rsidP="002D4FB5">
      <w:pPr>
        <w:ind w:firstLine="709"/>
        <w:jc w:val="both"/>
        <w:rPr>
          <w:rFonts w:eastAsia="Arial Unicode MS"/>
          <w:sz w:val="24"/>
          <w:szCs w:val="24"/>
        </w:rPr>
      </w:pPr>
      <w:r w:rsidRPr="00B03881">
        <w:rPr>
          <w:rFonts w:eastAsia="Arial Unicode MS"/>
          <w:sz w:val="24"/>
          <w:szCs w:val="24"/>
        </w:rPr>
        <w:t>- разработка аэрона</w:t>
      </w:r>
      <w:r>
        <w:rPr>
          <w:rFonts w:eastAsia="Arial Unicode MS"/>
          <w:sz w:val="24"/>
          <w:szCs w:val="24"/>
        </w:rPr>
        <w:t>вигационных паспортов – 340 000 руб.;</w:t>
      </w:r>
    </w:p>
    <w:p w:rsidR="002D4FB5" w:rsidRDefault="002D4FB5" w:rsidP="002D4FB5">
      <w:pPr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- благоустройство зоны отдыха – 3 270 000 руб.;</w:t>
      </w:r>
    </w:p>
    <w:p w:rsidR="002D4FB5" w:rsidRDefault="002D4FB5" w:rsidP="002D4FB5">
      <w:pPr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- снос домов – 150 000 руб.;</w:t>
      </w:r>
    </w:p>
    <w:p w:rsidR="002D4FB5" w:rsidRPr="00B03881" w:rsidRDefault="002D4FB5" w:rsidP="002D4FB5">
      <w:pPr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- установка дебаркадера и якорей – 19 416,42 руб.</w:t>
      </w:r>
    </w:p>
    <w:p w:rsidR="002D4FB5" w:rsidRPr="00B03881" w:rsidRDefault="002D4FB5" w:rsidP="002D4FB5">
      <w:pPr>
        <w:ind w:firstLine="709"/>
        <w:jc w:val="both"/>
        <w:rPr>
          <w:rFonts w:eastAsia="Arial Unicode MS"/>
          <w:sz w:val="24"/>
          <w:szCs w:val="24"/>
        </w:rPr>
      </w:pP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rPr>
          <w:b/>
          <w:color w:val="000000"/>
        </w:rPr>
      </w:pPr>
      <w:r w:rsidRPr="00B03881">
        <w:rPr>
          <w:b/>
          <w:color w:val="000000"/>
        </w:rPr>
        <w:t>Образование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rPr>
          <w:color w:val="000000"/>
        </w:rPr>
      </w:pP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>Образовательные учреждения на территории поселения</w:t>
      </w:r>
      <w:r>
        <w:rPr>
          <w:color w:val="000000"/>
        </w:rPr>
        <w:t xml:space="preserve"> представлены следующим образом,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>п. Карымкары</w:t>
      </w:r>
      <w:r>
        <w:rPr>
          <w:color w:val="000000"/>
        </w:rPr>
        <w:t>: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>- муниципальное казённое общеобразовательное учреждение «</w:t>
      </w:r>
      <w:proofErr w:type="spellStart"/>
      <w:r w:rsidRPr="00B03881">
        <w:rPr>
          <w:color w:val="000000"/>
        </w:rPr>
        <w:t>Карымкарская</w:t>
      </w:r>
      <w:proofErr w:type="spellEnd"/>
      <w:r w:rsidRPr="00B03881">
        <w:rPr>
          <w:color w:val="000000"/>
        </w:rPr>
        <w:t xml:space="preserve"> средняя о</w:t>
      </w:r>
      <w:r w:rsidRPr="00B03881">
        <w:rPr>
          <w:color w:val="000000"/>
        </w:rPr>
        <w:t>б</w:t>
      </w:r>
      <w:r w:rsidRPr="00B03881">
        <w:rPr>
          <w:color w:val="000000"/>
        </w:rPr>
        <w:t xml:space="preserve">щеобразовательная школа». </w:t>
      </w:r>
      <w:r>
        <w:rPr>
          <w:color w:val="000000"/>
        </w:rPr>
        <w:t>На 31 декабря</w:t>
      </w:r>
      <w:r w:rsidRPr="00B03881">
        <w:rPr>
          <w:color w:val="000000"/>
        </w:rPr>
        <w:t xml:space="preserve"> 2021 года обучается 170 детей. Преподавательский состав – 20 человек. С 01.09.2019 муниципальное дошкольное образовательное учреждение «ДС «Гномик» стало структурным подразделением школы.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 xml:space="preserve">По состоянию на </w:t>
      </w:r>
      <w:r>
        <w:rPr>
          <w:color w:val="000000"/>
        </w:rPr>
        <w:t xml:space="preserve">31 декабря </w:t>
      </w:r>
      <w:r w:rsidRPr="00B03881">
        <w:rPr>
          <w:color w:val="000000"/>
        </w:rPr>
        <w:t xml:space="preserve">2021 года детский сад посещают </w:t>
      </w:r>
      <w:r>
        <w:rPr>
          <w:color w:val="000000"/>
        </w:rPr>
        <w:t>69</w:t>
      </w:r>
      <w:r w:rsidRPr="00B03881">
        <w:rPr>
          <w:color w:val="000000"/>
        </w:rPr>
        <w:t xml:space="preserve"> детей. Численный состав воспитат</w:t>
      </w:r>
      <w:r w:rsidRPr="00B03881">
        <w:rPr>
          <w:color w:val="000000"/>
        </w:rPr>
        <w:t>е</w:t>
      </w:r>
      <w:r w:rsidRPr="00B03881">
        <w:rPr>
          <w:color w:val="000000"/>
        </w:rPr>
        <w:t>лей – 7 человек.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proofErr w:type="gramStart"/>
      <w:r w:rsidRPr="00B03881">
        <w:rPr>
          <w:color w:val="000000"/>
        </w:rPr>
        <w:t>п</w:t>
      </w:r>
      <w:proofErr w:type="gramEnd"/>
      <w:r w:rsidRPr="00B03881">
        <w:rPr>
          <w:color w:val="000000"/>
        </w:rPr>
        <w:t>. Горнореченск</w:t>
      </w:r>
      <w:r>
        <w:rPr>
          <w:color w:val="000000"/>
        </w:rPr>
        <w:t>: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>- муниципальное казённое общеобразовательное учреждение "</w:t>
      </w:r>
      <w:proofErr w:type="spellStart"/>
      <w:r w:rsidRPr="00B03881">
        <w:rPr>
          <w:color w:val="000000"/>
        </w:rPr>
        <w:t>Большелеушинская</w:t>
      </w:r>
      <w:proofErr w:type="spellEnd"/>
      <w:r w:rsidRPr="00B03881">
        <w:rPr>
          <w:color w:val="000000"/>
        </w:rPr>
        <w:t xml:space="preserve"> основная общеобразовательная школа". С 01.01.2012 года действует как школа-сад.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 xml:space="preserve">На </w:t>
      </w:r>
      <w:r>
        <w:rPr>
          <w:color w:val="000000"/>
        </w:rPr>
        <w:t xml:space="preserve">31 декабря </w:t>
      </w:r>
      <w:r w:rsidRPr="00B03881">
        <w:rPr>
          <w:color w:val="000000"/>
        </w:rPr>
        <w:t>2021 год обучается 18 детей. Преподавательский состав – 8 человек. Воспитанн</w:t>
      </w:r>
      <w:r w:rsidRPr="00B03881">
        <w:rPr>
          <w:color w:val="000000"/>
        </w:rPr>
        <w:t>и</w:t>
      </w:r>
      <w:r w:rsidRPr="00B03881">
        <w:rPr>
          <w:color w:val="000000"/>
        </w:rPr>
        <w:t xml:space="preserve">ков детского сада – 9 человек. Воспитатель – 1 человек и нянечка – 1 человек. </w:t>
      </w:r>
    </w:p>
    <w:p w:rsidR="002D4FB5" w:rsidRPr="00B03881" w:rsidRDefault="002D4FB5" w:rsidP="002D4FB5">
      <w:pPr>
        <w:pStyle w:val="a5"/>
        <w:spacing w:before="0" w:beforeAutospacing="0" w:after="0" w:afterAutospacing="0"/>
        <w:contextualSpacing/>
        <w:rPr>
          <w:color w:val="000000"/>
        </w:rPr>
      </w:pPr>
    </w:p>
    <w:p w:rsidR="002D4FB5" w:rsidRDefault="002D4FB5" w:rsidP="002D4FB5">
      <w:pPr>
        <w:pStyle w:val="a5"/>
        <w:spacing w:before="0" w:beforeAutospacing="0" w:after="0" w:afterAutospacing="0"/>
        <w:ind w:firstLine="709"/>
        <w:contextualSpacing/>
        <w:rPr>
          <w:b/>
          <w:color w:val="000000"/>
        </w:rPr>
      </w:pPr>
    </w:p>
    <w:p w:rsidR="002D4FB5" w:rsidRDefault="002D4FB5" w:rsidP="002D4FB5">
      <w:pPr>
        <w:pStyle w:val="a5"/>
        <w:spacing w:before="0" w:beforeAutospacing="0" w:after="0" w:afterAutospacing="0"/>
        <w:ind w:firstLine="709"/>
        <w:contextualSpacing/>
        <w:rPr>
          <w:b/>
          <w:color w:val="000000"/>
        </w:rPr>
      </w:pPr>
    </w:p>
    <w:p w:rsidR="002D4FB5" w:rsidRPr="00B03881" w:rsidRDefault="002D4FB5" w:rsidP="002D4FB5">
      <w:pPr>
        <w:pStyle w:val="a5"/>
        <w:spacing w:before="0" w:beforeAutospacing="0" w:after="0" w:afterAutospacing="0"/>
        <w:ind w:firstLine="510"/>
        <w:contextualSpacing/>
        <w:rPr>
          <w:b/>
          <w:color w:val="000000"/>
        </w:rPr>
      </w:pPr>
      <w:r w:rsidRPr="00B03881">
        <w:rPr>
          <w:b/>
          <w:color w:val="000000"/>
        </w:rPr>
        <w:t>Культура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rPr>
          <w:color w:val="000000"/>
        </w:rPr>
      </w:pPr>
    </w:p>
    <w:p w:rsidR="002D4FB5" w:rsidRPr="00B03881" w:rsidRDefault="002D4FB5" w:rsidP="002D4FB5">
      <w:pPr>
        <w:pStyle w:val="TPrilogSubsection"/>
        <w:spacing w:before="0" w:after="0" w:line="240" w:lineRule="auto"/>
        <w:jc w:val="both"/>
        <w:rPr>
          <w:szCs w:val="24"/>
        </w:rPr>
      </w:pPr>
      <w:r w:rsidRPr="00B03881">
        <w:rPr>
          <w:color w:val="000000"/>
          <w:szCs w:val="24"/>
        </w:rPr>
        <w:t xml:space="preserve">В муниципальном образовании сельское поселение Карымкары культурно - </w:t>
      </w:r>
      <w:proofErr w:type="spellStart"/>
      <w:r w:rsidRPr="00B03881">
        <w:rPr>
          <w:color w:val="000000"/>
          <w:szCs w:val="24"/>
        </w:rPr>
        <w:t>досуговая</w:t>
      </w:r>
      <w:proofErr w:type="spellEnd"/>
      <w:r w:rsidRPr="00B03881">
        <w:rPr>
          <w:color w:val="000000"/>
          <w:szCs w:val="24"/>
        </w:rPr>
        <w:t xml:space="preserve"> и спортивная работа ведётся муниципальным бюджетным учреждением «ЦКД «Кедр». </w:t>
      </w:r>
    </w:p>
    <w:p w:rsidR="002D4FB5" w:rsidRPr="00B03881" w:rsidRDefault="002D4FB5" w:rsidP="002D4FB5">
      <w:pPr>
        <w:pStyle w:val="TPrilogSubsection"/>
        <w:spacing w:before="0" w:after="0" w:line="240" w:lineRule="auto"/>
        <w:jc w:val="both"/>
        <w:rPr>
          <w:kern w:val="16"/>
          <w:szCs w:val="24"/>
        </w:rPr>
      </w:pPr>
      <w:r w:rsidRPr="00B03881">
        <w:rPr>
          <w:color w:val="000000"/>
          <w:szCs w:val="24"/>
        </w:rPr>
        <w:t xml:space="preserve">В </w:t>
      </w:r>
      <w:r w:rsidRPr="00B03881">
        <w:rPr>
          <w:szCs w:val="24"/>
        </w:rPr>
        <w:t xml:space="preserve">2021 </w:t>
      </w:r>
      <w:r w:rsidRPr="00B03881">
        <w:rPr>
          <w:color w:val="000000"/>
          <w:szCs w:val="24"/>
        </w:rPr>
        <w:t xml:space="preserve"> году культурно - </w:t>
      </w:r>
      <w:proofErr w:type="spellStart"/>
      <w:r w:rsidRPr="00B03881">
        <w:rPr>
          <w:color w:val="000000"/>
          <w:szCs w:val="24"/>
        </w:rPr>
        <w:t>досуговая</w:t>
      </w:r>
      <w:proofErr w:type="spellEnd"/>
      <w:r w:rsidRPr="00B03881">
        <w:rPr>
          <w:color w:val="000000"/>
          <w:szCs w:val="24"/>
        </w:rPr>
        <w:t xml:space="preserve"> работа в поселении направлена на организацию содерж</w:t>
      </w:r>
      <w:r w:rsidRPr="00B03881">
        <w:rPr>
          <w:color w:val="000000"/>
          <w:szCs w:val="24"/>
        </w:rPr>
        <w:t>а</w:t>
      </w:r>
      <w:r w:rsidRPr="00B03881">
        <w:rPr>
          <w:color w:val="000000"/>
          <w:szCs w:val="24"/>
        </w:rPr>
        <w:t xml:space="preserve">тельного досуга и культурного общения </w:t>
      </w:r>
      <w:proofErr w:type="spellStart"/>
      <w:r w:rsidRPr="00B03881">
        <w:rPr>
          <w:color w:val="000000"/>
          <w:szCs w:val="24"/>
        </w:rPr>
        <w:t>онлайн</w:t>
      </w:r>
      <w:proofErr w:type="spellEnd"/>
      <w:r>
        <w:rPr>
          <w:color w:val="000000"/>
          <w:szCs w:val="24"/>
        </w:rPr>
        <w:t xml:space="preserve"> и </w:t>
      </w:r>
      <w:proofErr w:type="spellStart"/>
      <w:r>
        <w:rPr>
          <w:color w:val="000000"/>
          <w:szCs w:val="24"/>
        </w:rPr>
        <w:t>офлайн</w:t>
      </w:r>
      <w:proofErr w:type="spellEnd"/>
      <w:r w:rsidRPr="00B03881">
        <w:rPr>
          <w:color w:val="000000"/>
          <w:szCs w:val="24"/>
        </w:rPr>
        <w:t xml:space="preserve">. Строится на основе культурных программ и планов с учетом социальных, культурных и экономических условий развития поселения. За данный период проведено </w:t>
      </w:r>
      <w:r>
        <w:rPr>
          <w:color w:val="000000"/>
          <w:szCs w:val="24"/>
        </w:rPr>
        <w:t>448 мероприятий</w:t>
      </w:r>
      <w:r w:rsidRPr="00B03881">
        <w:rPr>
          <w:color w:val="000000"/>
          <w:szCs w:val="24"/>
        </w:rPr>
        <w:t xml:space="preserve">, в которых приняли участие </w:t>
      </w:r>
      <w:r>
        <w:rPr>
          <w:color w:val="000000"/>
          <w:szCs w:val="24"/>
        </w:rPr>
        <w:t>71 931 человек</w:t>
      </w:r>
      <w:r w:rsidRPr="00B03881">
        <w:rPr>
          <w:color w:val="000000"/>
          <w:szCs w:val="24"/>
        </w:rPr>
        <w:t>.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>В Домах Культуры были проведены рождественские мероприятия, акции, конкурсы поделок и рисунков. Проведены праздничные концерты, посвященные празднованию: Дня Защитника Отечества, Международного женского дня, Дня Победы, Дня России и др. Оказывают помощь и содействие Совету ветеранов. Действуют 15 клубных формирований, задействовано 157 человек. Оказаны платные услуги</w:t>
      </w:r>
      <w:r>
        <w:rPr>
          <w:color w:val="000000"/>
        </w:rPr>
        <w:t xml:space="preserve"> </w:t>
      </w:r>
      <w:r w:rsidRPr="00B03881">
        <w:rPr>
          <w:color w:val="000000"/>
        </w:rPr>
        <w:t>(</w:t>
      </w:r>
      <w:r>
        <w:rPr>
          <w:color w:val="000000"/>
        </w:rPr>
        <w:t>5</w:t>
      </w:r>
      <w:r w:rsidRPr="00B03881">
        <w:rPr>
          <w:color w:val="000000"/>
        </w:rPr>
        <w:t xml:space="preserve"> услуг) на </w:t>
      </w:r>
      <w:r>
        <w:rPr>
          <w:color w:val="000000"/>
        </w:rPr>
        <w:t>117 200</w:t>
      </w:r>
      <w:r w:rsidRPr="00B03881">
        <w:rPr>
          <w:color w:val="000000"/>
        </w:rPr>
        <w:t xml:space="preserve"> руб</w:t>
      </w:r>
      <w:r>
        <w:rPr>
          <w:color w:val="000000"/>
        </w:rPr>
        <w:t>лей</w:t>
      </w:r>
      <w:r w:rsidRPr="00B03881">
        <w:rPr>
          <w:color w:val="000000"/>
        </w:rPr>
        <w:t xml:space="preserve">. </w:t>
      </w:r>
    </w:p>
    <w:p w:rsidR="002D4FB5" w:rsidRPr="00B03881" w:rsidRDefault="002D4FB5" w:rsidP="002D4FB5">
      <w:pPr>
        <w:pStyle w:val="a5"/>
        <w:spacing w:before="0" w:beforeAutospacing="0" w:after="0" w:afterAutospacing="0"/>
        <w:contextualSpacing/>
        <w:rPr>
          <w:color w:val="000000"/>
        </w:rPr>
      </w:pP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rPr>
          <w:b/>
          <w:color w:val="000000"/>
        </w:rPr>
      </w:pPr>
      <w:r w:rsidRPr="00B03881">
        <w:rPr>
          <w:b/>
          <w:color w:val="000000"/>
        </w:rPr>
        <w:t>Физическая культура, спорт</w:t>
      </w:r>
    </w:p>
    <w:p w:rsidR="002D4FB5" w:rsidRPr="00B03881" w:rsidRDefault="002D4FB5" w:rsidP="002D4FB5">
      <w:pPr>
        <w:pStyle w:val="a5"/>
        <w:spacing w:before="0" w:beforeAutospacing="0" w:after="0" w:afterAutospacing="0"/>
        <w:contextualSpacing/>
        <w:rPr>
          <w:color w:val="000000"/>
        </w:rPr>
      </w:pPr>
      <w:r w:rsidRPr="00B03881">
        <w:rPr>
          <w:color w:val="000000"/>
        </w:rPr>
        <w:t xml:space="preserve">Занятия спортом проводились в </w:t>
      </w:r>
      <w:proofErr w:type="spellStart"/>
      <w:r w:rsidRPr="00B03881">
        <w:rPr>
          <w:color w:val="000000"/>
        </w:rPr>
        <w:t>онлайн</w:t>
      </w:r>
      <w:proofErr w:type="spellEnd"/>
      <w:r w:rsidRPr="00B03881">
        <w:rPr>
          <w:color w:val="000000"/>
        </w:rPr>
        <w:t xml:space="preserve"> </w:t>
      </w:r>
      <w:r>
        <w:rPr>
          <w:color w:val="000000"/>
        </w:rPr>
        <w:t xml:space="preserve">и </w:t>
      </w:r>
      <w:proofErr w:type="spellStart"/>
      <w:r>
        <w:rPr>
          <w:color w:val="000000"/>
        </w:rPr>
        <w:t>офлайн</w:t>
      </w:r>
      <w:proofErr w:type="spellEnd"/>
      <w:r w:rsidRPr="00B03881">
        <w:rPr>
          <w:color w:val="000000"/>
        </w:rPr>
        <w:t xml:space="preserve"> формате. В группе «Мероприятия </w:t>
      </w:r>
      <w:proofErr w:type="spellStart"/>
      <w:r w:rsidRPr="00B03881">
        <w:rPr>
          <w:color w:val="000000"/>
        </w:rPr>
        <w:t>с.п</w:t>
      </w:r>
      <w:proofErr w:type="gramStart"/>
      <w:r w:rsidRPr="00B03881">
        <w:rPr>
          <w:color w:val="000000"/>
        </w:rPr>
        <w:t>.К</w:t>
      </w:r>
      <w:proofErr w:type="gramEnd"/>
      <w:r w:rsidRPr="00B03881">
        <w:rPr>
          <w:color w:val="000000"/>
        </w:rPr>
        <w:t>арымкары</w:t>
      </w:r>
      <w:proofErr w:type="spellEnd"/>
      <w:r w:rsidRPr="00B03881">
        <w:rPr>
          <w:color w:val="000000"/>
        </w:rPr>
        <w:t xml:space="preserve">» публиковались различные видео зарядок, упражнений, гимнастики и т.д. 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Так</w:t>
      </w:r>
      <w:r w:rsidRPr="00B03881">
        <w:rPr>
          <w:color w:val="000000"/>
        </w:rPr>
        <w:t>же занятия спортом проводились на свежем воздухе – это прогулки по лесу на лыжах.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 xml:space="preserve">В последнее время МБУ ЦКД «Кедр» организовали секцию по скандинавской ходьбе, которая пользуется спросом среди пожилого населения.  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>На организацию спортивной работы в бюджете сельского поселения на 2021 год заложены денежные средства в 20,0 тыс</w:t>
      </w:r>
      <w:proofErr w:type="gramStart"/>
      <w:r w:rsidRPr="00B03881">
        <w:rPr>
          <w:color w:val="000000"/>
        </w:rPr>
        <w:t>.р</w:t>
      </w:r>
      <w:proofErr w:type="gramEnd"/>
      <w:r w:rsidRPr="00B03881">
        <w:rPr>
          <w:color w:val="000000"/>
        </w:rPr>
        <w:t xml:space="preserve">уб. 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2D4FB5" w:rsidRPr="00B03881" w:rsidRDefault="002D4FB5" w:rsidP="002D4FB5">
      <w:pPr>
        <w:ind w:firstLine="709"/>
        <w:rPr>
          <w:b/>
          <w:sz w:val="24"/>
          <w:szCs w:val="24"/>
        </w:rPr>
      </w:pPr>
      <w:r w:rsidRPr="00B03881">
        <w:rPr>
          <w:b/>
          <w:sz w:val="24"/>
          <w:szCs w:val="24"/>
        </w:rPr>
        <w:t>Здравоохранение</w:t>
      </w:r>
    </w:p>
    <w:p w:rsidR="002D4FB5" w:rsidRPr="00B03881" w:rsidRDefault="002D4FB5" w:rsidP="002D4FB5">
      <w:pPr>
        <w:ind w:firstLine="709"/>
        <w:rPr>
          <w:sz w:val="24"/>
          <w:szCs w:val="24"/>
        </w:rPr>
      </w:pP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 xml:space="preserve">В поселении функционирует филиал в </w:t>
      </w:r>
      <w:proofErr w:type="spellStart"/>
      <w:r w:rsidRPr="00B03881">
        <w:rPr>
          <w:color w:val="000000"/>
        </w:rPr>
        <w:t>п</w:t>
      </w:r>
      <w:proofErr w:type="gramStart"/>
      <w:r w:rsidRPr="00B03881">
        <w:rPr>
          <w:color w:val="000000"/>
        </w:rPr>
        <w:t>.К</w:t>
      </w:r>
      <w:proofErr w:type="gramEnd"/>
      <w:r w:rsidRPr="00B03881">
        <w:rPr>
          <w:color w:val="000000"/>
        </w:rPr>
        <w:t>арымкары</w:t>
      </w:r>
      <w:proofErr w:type="spellEnd"/>
      <w:r w:rsidRPr="00B03881">
        <w:rPr>
          <w:color w:val="000000"/>
        </w:rPr>
        <w:t xml:space="preserve"> «Октябрьская районная больница», расположенный в посёлке Карымкары. В своем составе филиал имеет одно структурное подразд</w:t>
      </w:r>
      <w:r w:rsidRPr="00B03881">
        <w:rPr>
          <w:color w:val="000000"/>
        </w:rPr>
        <w:t>е</w:t>
      </w:r>
      <w:r w:rsidRPr="00B03881">
        <w:rPr>
          <w:color w:val="000000"/>
        </w:rPr>
        <w:t>ление (фельдшерско-акушерский пункт) расположенный в посёлке Горнореченск.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 xml:space="preserve">Число больничных коек на </w:t>
      </w:r>
      <w:r>
        <w:rPr>
          <w:color w:val="000000"/>
        </w:rPr>
        <w:t xml:space="preserve">31 декабря </w:t>
      </w:r>
      <w:r w:rsidRPr="00B03881">
        <w:t xml:space="preserve">2021 </w:t>
      </w:r>
      <w:r w:rsidRPr="00B03881">
        <w:rPr>
          <w:color w:val="000000"/>
        </w:rPr>
        <w:t xml:space="preserve">года  составило – 11. Мощность </w:t>
      </w:r>
      <w:proofErr w:type="spellStart"/>
      <w:r w:rsidRPr="00B03881">
        <w:rPr>
          <w:color w:val="000000"/>
        </w:rPr>
        <w:t>амбулаторно</w:t>
      </w:r>
      <w:proofErr w:type="spellEnd"/>
      <w:r w:rsidRPr="00B03881">
        <w:rPr>
          <w:color w:val="000000"/>
        </w:rPr>
        <w:t xml:space="preserve"> - пол</w:t>
      </w:r>
      <w:r w:rsidRPr="00B03881">
        <w:rPr>
          <w:color w:val="000000"/>
        </w:rPr>
        <w:t>и</w:t>
      </w:r>
      <w:r w:rsidRPr="00B03881">
        <w:rPr>
          <w:color w:val="000000"/>
        </w:rPr>
        <w:t>клинических учреждений - 24 посещения в смену.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 xml:space="preserve">Число врачей всех специальностей – </w:t>
      </w:r>
      <w:r>
        <w:rPr>
          <w:color w:val="000000"/>
        </w:rPr>
        <w:t>1</w:t>
      </w:r>
      <w:r w:rsidRPr="00B03881">
        <w:rPr>
          <w:color w:val="000000"/>
        </w:rPr>
        <w:t xml:space="preserve"> человек, численность среднего медперсонала – 14 человек.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>Также на подведомственной территории действует 1 аптечный пункт.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  <w:r w:rsidRPr="00B03881">
        <w:rPr>
          <w:b/>
          <w:color w:val="000000"/>
        </w:rPr>
        <w:t>Труд и занятость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 xml:space="preserve">По состоянию на </w:t>
      </w:r>
      <w:r>
        <w:rPr>
          <w:color w:val="000000"/>
        </w:rPr>
        <w:t xml:space="preserve">31 декабря </w:t>
      </w:r>
      <w:r w:rsidRPr="00B03881">
        <w:rPr>
          <w:color w:val="000000"/>
        </w:rPr>
        <w:t>2021 год, численность постоянного населения в трудоспособном возрасте сост</w:t>
      </w:r>
      <w:r w:rsidRPr="00B03881">
        <w:rPr>
          <w:color w:val="000000"/>
        </w:rPr>
        <w:t>а</w:t>
      </w:r>
      <w:r w:rsidRPr="00B03881">
        <w:rPr>
          <w:color w:val="000000"/>
        </w:rPr>
        <w:t xml:space="preserve">вила </w:t>
      </w:r>
      <w:r>
        <w:rPr>
          <w:color w:val="000000"/>
        </w:rPr>
        <w:t>747</w:t>
      </w:r>
      <w:r w:rsidRPr="00B03881">
        <w:rPr>
          <w:color w:val="000000"/>
        </w:rPr>
        <w:t xml:space="preserve"> человека (женщины от 18 до 50 лет, мужчины от 18 до 60 лет).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>Численность зарегистрирован</w:t>
      </w:r>
      <w:r>
        <w:rPr>
          <w:sz w:val="24"/>
          <w:szCs w:val="24"/>
        </w:rPr>
        <w:t>ных безработных в К</w:t>
      </w:r>
      <w:r w:rsidRPr="00B03881">
        <w:rPr>
          <w:sz w:val="24"/>
          <w:szCs w:val="24"/>
        </w:rPr>
        <w:t xml:space="preserve">У </w:t>
      </w:r>
      <w:proofErr w:type="spellStart"/>
      <w:r w:rsidRPr="00B03881">
        <w:rPr>
          <w:sz w:val="24"/>
          <w:szCs w:val="24"/>
        </w:rPr>
        <w:t>ХМАО-Югры</w:t>
      </w:r>
      <w:proofErr w:type="spellEnd"/>
      <w:r w:rsidRPr="00B03881">
        <w:rPr>
          <w:sz w:val="24"/>
          <w:szCs w:val="24"/>
        </w:rPr>
        <w:t xml:space="preserve"> «Октябрьский центр занятости населения» на </w:t>
      </w:r>
      <w:r>
        <w:rPr>
          <w:sz w:val="24"/>
          <w:szCs w:val="24"/>
        </w:rPr>
        <w:t>3</w:t>
      </w:r>
      <w:r w:rsidRPr="00B03881">
        <w:rPr>
          <w:sz w:val="24"/>
          <w:szCs w:val="24"/>
        </w:rPr>
        <w:t>1.</w:t>
      </w:r>
      <w:r>
        <w:rPr>
          <w:sz w:val="24"/>
          <w:szCs w:val="24"/>
        </w:rPr>
        <w:t>12</w:t>
      </w:r>
      <w:r w:rsidRPr="00B03881">
        <w:rPr>
          <w:sz w:val="24"/>
          <w:szCs w:val="24"/>
        </w:rPr>
        <w:t xml:space="preserve">.2021 год, </w:t>
      </w:r>
      <w:r w:rsidRPr="00B03881">
        <w:rPr>
          <w:color w:val="000000"/>
          <w:sz w:val="24"/>
          <w:szCs w:val="24"/>
        </w:rPr>
        <w:t xml:space="preserve">составило </w:t>
      </w:r>
      <w:r>
        <w:rPr>
          <w:color w:val="000000"/>
          <w:sz w:val="24"/>
          <w:szCs w:val="24"/>
        </w:rPr>
        <w:t>9</w:t>
      </w:r>
      <w:r w:rsidRPr="00B03881">
        <w:rPr>
          <w:sz w:val="24"/>
          <w:szCs w:val="24"/>
        </w:rPr>
        <w:t xml:space="preserve"> человек, в том числе ищущих работу – </w:t>
      </w:r>
      <w:r>
        <w:rPr>
          <w:sz w:val="24"/>
          <w:szCs w:val="24"/>
        </w:rPr>
        <w:t>6</w:t>
      </w:r>
      <w:r w:rsidRPr="00B03881">
        <w:rPr>
          <w:sz w:val="24"/>
          <w:szCs w:val="24"/>
        </w:rPr>
        <w:t xml:space="preserve">. 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>Вследствие проведенных мероприятий по организации общественных работ в рамках муниципальной программы Октябрьского района "Улучшение условий и охраны труда, развитие социального партнерства и содействие занятости населения в муниципальном образовании Октябрьский район" МБУ «ЦКД «Кедр» было трудоустроено:</w:t>
      </w:r>
    </w:p>
    <w:p w:rsidR="002D4FB5" w:rsidRPr="00B03881" w:rsidRDefault="002D4FB5" w:rsidP="002D4FB5">
      <w:pPr>
        <w:ind w:firstLine="709"/>
        <w:jc w:val="both"/>
        <w:rPr>
          <w:rFonts w:eastAsia="Arial Unicode MS"/>
          <w:sz w:val="24"/>
          <w:szCs w:val="24"/>
          <w:lang w:eastAsia="en-US"/>
        </w:rPr>
      </w:pPr>
      <w:r w:rsidRPr="00B03881">
        <w:rPr>
          <w:rFonts w:eastAsia="Arial Unicode MS"/>
          <w:sz w:val="24"/>
          <w:szCs w:val="24"/>
          <w:lang w:eastAsia="en-US"/>
        </w:rPr>
        <w:t xml:space="preserve">- испытывающие трудности, состоящие на учёте </w:t>
      </w:r>
      <w:proofErr w:type="gramStart"/>
      <w:r w:rsidRPr="00B03881">
        <w:rPr>
          <w:rFonts w:eastAsia="Arial Unicode MS"/>
          <w:sz w:val="24"/>
          <w:szCs w:val="24"/>
          <w:lang w:eastAsia="en-US"/>
        </w:rPr>
        <w:t>в</w:t>
      </w:r>
      <w:proofErr w:type="gramEnd"/>
      <w:r w:rsidRPr="00B03881">
        <w:rPr>
          <w:rFonts w:eastAsia="Arial Unicode MS"/>
          <w:sz w:val="24"/>
          <w:szCs w:val="24"/>
          <w:lang w:eastAsia="en-US"/>
        </w:rPr>
        <w:t xml:space="preserve"> </w:t>
      </w:r>
      <w:proofErr w:type="gramStart"/>
      <w:r w:rsidRPr="00B03881">
        <w:rPr>
          <w:rFonts w:eastAsia="Arial Unicode MS"/>
          <w:sz w:val="24"/>
          <w:szCs w:val="24"/>
          <w:lang w:eastAsia="en-US"/>
        </w:rPr>
        <w:t>Октябрьском</w:t>
      </w:r>
      <w:proofErr w:type="gramEnd"/>
      <w:r w:rsidRPr="00B03881">
        <w:rPr>
          <w:rFonts w:eastAsia="Arial Unicode MS"/>
          <w:sz w:val="24"/>
          <w:szCs w:val="24"/>
          <w:lang w:eastAsia="en-US"/>
        </w:rPr>
        <w:t xml:space="preserve"> ЦЗН – 0 человек;</w:t>
      </w:r>
    </w:p>
    <w:p w:rsidR="002D4FB5" w:rsidRPr="00B03881" w:rsidRDefault="002D4FB5" w:rsidP="002D4FB5">
      <w:pPr>
        <w:ind w:firstLine="709"/>
        <w:jc w:val="both"/>
        <w:rPr>
          <w:rFonts w:eastAsia="Arial Unicode MS"/>
          <w:sz w:val="24"/>
          <w:szCs w:val="24"/>
          <w:lang w:eastAsia="en-US"/>
        </w:rPr>
      </w:pPr>
      <w:r w:rsidRPr="00B03881">
        <w:rPr>
          <w:rFonts w:eastAsia="Arial Unicode MS"/>
          <w:sz w:val="24"/>
          <w:szCs w:val="24"/>
          <w:lang w:eastAsia="en-US"/>
        </w:rPr>
        <w:t xml:space="preserve">- безработные, состоящие на учёте </w:t>
      </w:r>
      <w:proofErr w:type="gramStart"/>
      <w:r w:rsidRPr="00B03881">
        <w:rPr>
          <w:rFonts w:eastAsia="Arial Unicode MS"/>
          <w:sz w:val="24"/>
          <w:szCs w:val="24"/>
          <w:lang w:eastAsia="en-US"/>
        </w:rPr>
        <w:t>в</w:t>
      </w:r>
      <w:proofErr w:type="gramEnd"/>
      <w:r w:rsidRPr="00B03881">
        <w:rPr>
          <w:rFonts w:eastAsia="Arial Unicode MS"/>
          <w:sz w:val="24"/>
          <w:szCs w:val="24"/>
          <w:lang w:eastAsia="en-US"/>
        </w:rPr>
        <w:t xml:space="preserve"> </w:t>
      </w:r>
      <w:proofErr w:type="gramStart"/>
      <w:r w:rsidRPr="00B03881">
        <w:rPr>
          <w:rFonts w:eastAsia="Arial Unicode MS"/>
          <w:sz w:val="24"/>
          <w:szCs w:val="24"/>
          <w:lang w:eastAsia="en-US"/>
        </w:rPr>
        <w:t>Октябрьском</w:t>
      </w:r>
      <w:proofErr w:type="gramEnd"/>
      <w:r w:rsidRPr="00B03881">
        <w:rPr>
          <w:rFonts w:eastAsia="Arial Unicode MS"/>
          <w:sz w:val="24"/>
          <w:szCs w:val="24"/>
          <w:lang w:eastAsia="en-US"/>
        </w:rPr>
        <w:t xml:space="preserve"> ЦЗН – </w:t>
      </w:r>
      <w:r>
        <w:rPr>
          <w:rFonts w:eastAsia="Arial Unicode MS"/>
          <w:sz w:val="24"/>
          <w:szCs w:val="24"/>
          <w:lang w:eastAsia="en-US"/>
        </w:rPr>
        <w:t>15</w:t>
      </w:r>
      <w:r w:rsidRPr="00B03881">
        <w:rPr>
          <w:rFonts w:eastAsia="Arial Unicode MS"/>
          <w:sz w:val="24"/>
          <w:szCs w:val="24"/>
          <w:lang w:eastAsia="en-US"/>
        </w:rPr>
        <w:t xml:space="preserve"> человек;</w:t>
      </w:r>
    </w:p>
    <w:p w:rsidR="002D4FB5" w:rsidRPr="00B03881" w:rsidRDefault="002D4FB5" w:rsidP="002D4FB5">
      <w:pPr>
        <w:ind w:firstLine="709"/>
        <w:jc w:val="both"/>
        <w:rPr>
          <w:rFonts w:eastAsia="Arial Unicode MS"/>
          <w:sz w:val="24"/>
          <w:szCs w:val="24"/>
          <w:lang w:eastAsia="en-US"/>
        </w:rPr>
      </w:pPr>
      <w:r w:rsidRPr="00B03881">
        <w:rPr>
          <w:rFonts w:eastAsia="Arial Unicode MS"/>
          <w:sz w:val="24"/>
          <w:szCs w:val="24"/>
          <w:lang w:eastAsia="en-US"/>
        </w:rPr>
        <w:t>- коренные малочисленные народы севера – 0 человек;</w:t>
      </w:r>
    </w:p>
    <w:p w:rsidR="002D4FB5" w:rsidRPr="00B03881" w:rsidRDefault="002D4FB5" w:rsidP="002D4FB5">
      <w:pPr>
        <w:ind w:firstLine="709"/>
        <w:jc w:val="both"/>
        <w:rPr>
          <w:rFonts w:eastAsia="Arial Unicode MS"/>
          <w:sz w:val="24"/>
          <w:szCs w:val="24"/>
          <w:lang w:eastAsia="en-US"/>
        </w:rPr>
      </w:pPr>
      <w:r w:rsidRPr="00B03881">
        <w:rPr>
          <w:rFonts w:eastAsia="Arial Unicode MS"/>
          <w:sz w:val="24"/>
          <w:szCs w:val="24"/>
          <w:lang w:eastAsia="en-US"/>
        </w:rPr>
        <w:t>- пенсионеры -</w:t>
      </w:r>
      <w:r>
        <w:rPr>
          <w:rFonts w:eastAsia="Arial Unicode MS"/>
          <w:sz w:val="24"/>
          <w:szCs w:val="24"/>
          <w:lang w:eastAsia="en-US"/>
        </w:rPr>
        <w:t xml:space="preserve"> 2</w:t>
      </w:r>
      <w:r w:rsidRPr="00B03881">
        <w:rPr>
          <w:rFonts w:eastAsia="Arial Unicode MS"/>
          <w:sz w:val="24"/>
          <w:szCs w:val="24"/>
          <w:lang w:eastAsia="en-US"/>
        </w:rPr>
        <w:t>;</w:t>
      </w:r>
    </w:p>
    <w:p w:rsidR="002D4FB5" w:rsidRPr="00B03881" w:rsidRDefault="002D4FB5" w:rsidP="002D4FB5">
      <w:pPr>
        <w:ind w:firstLine="709"/>
        <w:jc w:val="both"/>
        <w:rPr>
          <w:rFonts w:eastAsia="Arial Unicode MS"/>
          <w:sz w:val="24"/>
          <w:szCs w:val="24"/>
          <w:lang w:eastAsia="en-US"/>
        </w:rPr>
      </w:pPr>
      <w:r w:rsidRPr="00B03881">
        <w:rPr>
          <w:rFonts w:eastAsia="Arial Unicode MS"/>
          <w:sz w:val="24"/>
          <w:szCs w:val="24"/>
          <w:lang w:eastAsia="en-US"/>
        </w:rPr>
        <w:t xml:space="preserve">- инвалиды – </w:t>
      </w:r>
      <w:r>
        <w:rPr>
          <w:rFonts w:eastAsia="Arial Unicode MS"/>
          <w:sz w:val="24"/>
          <w:szCs w:val="24"/>
          <w:lang w:eastAsia="en-US"/>
        </w:rPr>
        <w:t>1</w:t>
      </w:r>
      <w:r w:rsidRPr="00B03881">
        <w:rPr>
          <w:rFonts w:eastAsia="Arial Unicode MS"/>
          <w:sz w:val="24"/>
          <w:szCs w:val="24"/>
          <w:lang w:eastAsia="en-US"/>
        </w:rPr>
        <w:t>.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>Они выполняли следующие виды работ:</w:t>
      </w:r>
      <w:r w:rsidRPr="00B03881">
        <w:rPr>
          <w:b/>
          <w:sz w:val="24"/>
          <w:szCs w:val="24"/>
        </w:rPr>
        <w:t xml:space="preserve"> </w:t>
      </w:r>
      <w:r w:rsidRPr="00B03881">
        <w:rPr>
          <w:sz w:val="24"/>
          <w:szCs w:val="24"/>
        </w:rPr>
        <w:t>сбор мусора, расчистка водотоков от снега весной и мусора, работы по ремонту муниципального имущества, покраска элементов благоустройства.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 xml:space="preserve">Увеличилось количество </w:t>
      </w:r>
      <w:proofErr w:type="spellStart"/>
      <w:r w:rsidRPr="00B03881">
        <w:rPr>
          <w:color w:val="000000"/>
        </w:rPr>
        <w:t>самозан</w:t>
      </w:r>
      <w:r>
        <w:rPr>
          <w:color w:val="000000"/>
        </w:rPr>
        <w:t>ятых</w:t>
      </w:r>
      <w:proofErr w:type="spellEnd"/>
      <w:r>
        <w:rPr>
          <w:color w:val="000000"/>
        </w:rPr>
        <w:t xml:space="preserve"> граждан по сравнению с 2020 годом на 6</w:t>
      </w:r>
      <w:r w:rsidRPr="00B03881">
        <w:rPr>
          <w:color w:val="000000"/>
        </w:rPr>
        <w:t xml:space="preserve">0 % и составило </w:t>
      </w:r>
      <w:r w:rsidRPr="00FA7363">
        <w:rPr>
          <w:color w:val="000000"/>
        </w:rPr>
        <w:t>11</w:t>
      </w:r>
      <w:r w:rsidRPr="00B03881">
        <w:rPr>
          <w:color w:val="000000"/>
        </w:rPr>
        <w:t xml:space="preserve"> человек.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2D4FB5" w:rsidRDefault="002D4FB5" w:rsidP="002D4FB5">
      <w:pPr>
        <w:ind w:firstLine="709"/>
        <w:rPr>
          <w:b/>
          <w:sz w:val="24"/>
          <w:szCs w:val="24"/>
        </w:rPr>
      </w:pPr>
    </w:p>
    <w:p w:rsidR="002D4FB5" w:rsidRPr="00B03881" w:rsidRDefault="002D4FB5" w:rsidP="002D4FB5">
      <w:pPr>
        <w:ind w:firstLine="709"/>
        <w:rPr>
          <w:b/>
          <w:sz w:val="24"/>
          <w:szCs w:val="24"/>
        </w:rPr>
      </w:pPr>
      <w:r w:rsidRPr="00B03881">
        <w:rPr>
          <w:b/>
          <w:sz w:val="24"/>
          <w:szCs w:val="24"/>
        </w:rPr>
        <w:lastRenderedPageBreak/>
        <w:t>Малое и среднее предпринимательство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center"/>
        <w:rPr>
          <w:color w:val="000000"/>
        </w:rPr>
      </w:pP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>На территории поселения число предприятий производственной и непроизводственной сферы 27 единиц, в том числе муниципальной формы собственности – 10.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>Основную часть малого и среднего бизнеса занимают предприятия потребительского рынка (то</w:t>
      </w:r>
      <w:r w:rsidRPr="00B03881">
        <w:rPr>
          <w:color w:val="000000"/>
        </w:rPr>
        <w:t>р</w:t>
      </w:r>
      <w:r w:rsidRPr="00B03881">
        <w:rPr>
          <w:color w:val="000000"/>
        </w:rPr>
        <w:t>говли). Но потребность в обеспечении жителей в этой сфере удовлетворена не полностью. Так, в п. Горн</w:t>
      </w:r>
      <w:r w:rsidRPr="00B03881">
        <w:rPr>
          <w:color w:val="000000"/>
        </w:rPr>
        <w:t>о</w:t>
      </w:r>
      <w:r w:rsidRPr="00B03881">
        <w:rPr>
          <w:color w:val="000000"/>
        </w:rPr>
        <w:t>реченск, нет торговых точек, которые стабильно удовлетворяли потребности населения в товарах первой необходимости. В обоих посёлках отсутствуют предприятия бытового обслуживания: парикмахерские, мастерские. В этом направлении необходимо продолжить работать.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>Развитие малого и среднего предпринимательства имеет большое, социальное, экономическое зн</w:t>
      </w:r>
      <w:r w:rsidRPr="00B03881">
        <w:rPr>
          <w:color w:val="000000"/>
        </w:rPr>
        <w:t>а</w:t>
      </w:r>
      <w:r w:rsidRPr="00B03881">
        <w:rPr>
          <w:color w:val="000000"/>
        </w:rPr>
        <w:t>чение в поселении.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>Основными целями развития в области малого и среднего предпринимательства являются: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>- развитие субъектов малого и среднего предпринимательства в целях формирования конкурентной среды в экономике поселения и Октябрьского района;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>- обеспечение благоприятных условий для развития субъектов малого и среднего предпринимател</w:t>
      </w:r>
      <w:r w:rsidRPr="00B03881">
        <w:rPr>
          <w:color w:val="000000"/>
        </w:rPr>
        <w:t>ь</w:t>
      </w:r>
      <w:r w:rsidRPr="00B03881">
        <w:rPr>
          <w:color w:val="000000"/>
        </w:rPr>
        <w:t>ства;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>- увеличение количества субъектов малого и среднего предпринимательства;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 xml:space="preserve">- обеспечение занятости населения и развитие </w:t>
      </w:r>
      <w:proofErr w:type="spellStart"/>
      <w:r w:rsidRPr="00B03881">
        <w:rPr>
          <w:color w:val="000000"/>
        </w:rPr>
        <w:t>самозанятости</w:t>
      </w:r>
      <w:proofErr w:type="spellEnd"/>
      <w:r w:rsidRPr="00B03881">
        <w:rPr>
          <w:color w:val="000000"/>
        </w:rPr>
        <w:t>;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>- размещение муниципального заказа у субъектов малого и среднего предпринимательства.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 xml:space="preserve">Число </w:t>
      </w:r>
      <w:proofErr w:type="gramStart"/>
      <w:r w:rsidRPr="00B03881">
        <w:rPr>
          <w:color w:val="000000"/>
        </w:rPr>
        <w:t>малых предприятий, осуществляющих хозяйственную и торговую деятельность на террит</w:t>
      </w:r>
      <w:r w:rsidRPr="00B03881">
        <w:rPr>
          <w:color w:val="000000"/>
        </w:rPr>
        <w:t>о</w:t>
      </w:r>
      <w:r w:rsidRPr="00B03881">
        <w:rPr>
          <w:color w:val="000000"/>
        </w:rPr>
        <w:t>рии поселения на 01.10.2021 года составило</w:t>
      </w:r>
      <w:proofErr w:type="gramEnd"/>
      <w:r w:rsidRPr="00B03881">
        <w:rPr>
          <w:color w:val="000000"/>
        </w:rPr>
        <w:t xml:space="preserve"> 15 единиц. 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>Отраслевая структура малых предприятий по видам экономической деятельности на протяжении ряда лет существенно не меняется. Традиционно это сфера розничной торговли и оказание услуг.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>По состоянию на конец сентября 2021 года в посёлке зарегистрировано, предпринимателей без образования юридического лица – 19, в т.ч. КФХ – 2. Юридических лиц в сфере предпринимательства – 13.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  <w:r w:rsidRPr="00B03881">
        <w:rPr>
          <w:b/>
          <w:color w:val="000000"/>
        </w:rPr>
        <w:t>Потребительский рынок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На 31.12</w:t>
      </w:r>
      <w:r w:rsidRPr="00B03881">
        <w:rPr>
          <w:color w:val="000000"/>
        </w:rPr>
        <w:t>.2021 г. на подведомственной территории расположено 11 объектов розни</w:t>
      </w:r>
      <w:r w:rsidRPr="00B03881">
        <w:rPr>
          <w:color w:val="000000"/>
        </w:rPr>
        <w:t>ч</w:t>
      </w:r>
      <w:r w:rsidRPr="00B03881">
        <w:rPr>
          <w:color w:val="000000"/>
        </w:rPr>
        <w:t xml:space="preserve">ной торговли. В том числе 6 магазинов (1 промышленных и 5 смешанных товаров). На конец третьего квартала </w:t>
      </w:r>
      <w:r w:rsidRPr="00B03881">
        <w:t xml:space="preserve">2021 </w:t>
      </w:r>
      <w:r w:rsidRPr="00B03881">
        <w:rPr>
          <w:color w:val="000000"/>
        </w:rPr>
        <w:t>года значительно расширился ассортимент реализуемых товаров повседневного спроса населения.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03881">
        <w:rPr>
          <w:color w:val="000000"/>
        </w:rPr>
        <w:t>В структуре оборота розничной торговли продуктами питания преобладают такие виды товаров: пищевые продукты, включая напитки, и табачные изделия, среди непродовольственных товаров преобл</w:t>
      </w:r>
      <w:r w:rsidRPr="00B03881">
        <w:rPr>
          <w:color w:val="000000"/>
        </w:rPr>
        <w:t>а</w:t>
      </w:r>
      <w:r w:rsidRPr="00B03881">
        <w:rPr>
          <w:color w:val="000000"/>
        </w:rPr>
        <w:t>дают – бытовая химия, отделочные и строительные материалы.</w:t>
      </w:r>
    </w:p>
    <w:p w:rsidR="002D4FB5" w:rsidRPr="00E94C8F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proofErr w:type="gramStart"/>
      <w:r w:rsidRPr="00B03881">
        <w:rPr>
          <w:color w:val="000000"/>
        </w:rPr>
        <w:t>Сеть предприятий общественного питания представлена 2 объектами на 93 посадочных места.</w:t>
      </w:r>
      <w:proofErr w:type="gramEnd"/>
      <w:r w:rsidRPr="00B03881">
        <w:rPr>
          <w:color w:val="000000"/>
        </w:rPr>
        <w:t xml:space="preserve"> Это школьные предприятия общественного питания (социальная сеть).</w:t>
      </w:r>
    </w:p>
    <w:p w:rsidR="002D4FB5" w:rsidRPr="00B03881" w:rsidRDefault="002D4FB5" w:rsidP="002D4FB5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i/>
        </w:rPr>
      </w:pPr>
    </w:p>
    <w:p w:rsidR="002D4FB5" w:rsidRPr="00B03881" w:rsidRDefault="002D4FB5" w:rsidP="002D4FB5">
      <w:pPr>
        <w:ind w:left="709"/>
        <w:contextualSpacing/>
        <w:rPr>
          <w:b/>
          <w:sz w:val="24"/>
          <w:szCs w:val="24"/>
        </w:rPr>
      </w:pPr>
      <w:r w:rsidRPr="00B03881">
        <w:rPr>
          <w:b/>
          <w:sz w:val="24"/>
          <w:szCs w:val="24"/>
        </w:rPr>
        <w:t>Бюджет сельского поселения Карымкары</w:t>
      </w:r>
    </w:p>
    <w:p w:rsidR="002D4FB5" w:rsidRPr="00B03881" w:rsidRDefault="002D4FB5" w:rsidP="002D4FB5">
      <w:pPr>
        <w:contextualSpacing/>
        <w:jc w:val="center"/>
        <w:rPr>
          <w:sz w:val="24"/>
          <w:szCs w:val="24"/>
        </w:rPr>
      </w:pPr>
    </w:p>
    <w:p w:rsidR="002D4FB5" w:rsidRPr="00B03881" w:rsidRDefault="002D4FB5" w:rsidP="002D4FB5">
      <w:pPr>
        <w:ind w:firstLine="709"/>
        <w:contextualSpacing/>
        <w:jc w:val="both"/>
        <w:rPr>
          <w:b/>
          <w:sz w:val="24"/>
          <w:szCs w:val="24"/>
        </w:rPr>
      </w:pPr>
      <w:r w:rsidRPr="00B03881">
        <w:rPr>
          <w:b/>
          <w:sz w:val="24"/>
          <w:szCs w:val="24"/>
        </w:rPr>
        <w:t xml:space="preserve">Доходы </w:t>
      </w:r>
    </w:p>
    <w:p w:rsidR="002D4FB5" w:rsidRPr="00B03881" w:rsidRDefault="002D4FB5" w:rsidP="002D4FB5">
      <w:pPr>
        <w:ind w:firstLine="709"/>
        <w:contextualSpacing/>
        <w:jc w:val="both"/>
        <w:rPr>
          <w:sz w:val="24"/>
          <w:szCs w:val="24"/>
        </w:rPr>
      </w:pPr>
    </w:p>
    <w:p w:rsidR="002D4FB5" w:rsidRPr="00B03881" w:rsidRDefault="002D4FB5" w:rsidP="002D4FB5">
      <w:pPr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Доходы сельского поселения на 31.12</w:t>
      </w:r>
      <w:r w:rsidRPr="00B03881">
        <w:rPr>
          <w:color w:val="000000"/>
          <w:sz w:val="24"/>
          <w:szCs w:val="24"/>
        </w:rPr>
        <w:t xml:space="preserve">.2021 год, составили </w:t>
      </w:r>
      <w:r>
        <w:rPr>
          <w:sz w:val="24"/>
          <w:szCs w:val="24"/>
        </w:rPr>
        <w:t>47 384,6</w:t>
      </w:r>
      <w:r w:rsidRPr="00B03881">
        <w:rPr>
          <w:sz w:val="24"/>
          <w:szCs w:val="24"/>
        </w:rPr>
        <w:t xml:space="preserve"> тыс. рублей. </w:t>
      </w:r>
    </w:p>
    <w:p w:rsidR="002D4FB5" w:rsidRPr="00B03881" w:rsidRDefault="002D4FB5" w:rsidP="002D4FB5">
      <w:pPr>
        <w:ind w:firstLine="709"/>
        <w:contextualSpacing/>
        <w:jc w:val="both"/>
        <w:rPr>
          <w:sz w:val="24"/>
          <w:szCs w:val="24"/>
        </w:rPr>
      </w:pPr>
      <w:r w:rsidRPr="00B03881">
        <w:rPr>
          <w:sz w:val="24"/>
          <w:szCs w:val="24"/>
        </w:rPr>
        <w:t xml:space="preserve">Основную долю в доходах составляют безвозмездные поступления от других бюджетов бюджетной системы РФ </w:t>
      </w:r>
      <w:r>
        <w:rPr>
          <w:sz w:val="24"/>
          <w:szCs w:val="24"/>
        </w:rPr>
        <w:t>87,18</w:t>
      </w:r>
      <w:r w:rsidRPr="00B03881">
        <w:rPr>
          <w:sz w:val="24"/>
          <w:szCs w:val="24"/>
        </w:rPr>
        <w:t xml:space="preserve"> %. Безвозмездные поступления от других б</w:t>
      </w:r>
      <w:r>
        <w:rPr>
          <w:sz w:val="24"/>
          <w:szCs w:val="24"/>
        </w:rPr>
        <w:t>юджетов бюджетной системы РФ за</w:t>
      </w:r>
      <w:r w:rsidRPr="00B03881">
        <w:rPr>
          <w:sz w:val="24"/>
          <w:szCs w:val="24"/>
        </w:rPr>
        <w:t xml:space="preserve"> 2021 год составили – </w:t>
      </w:r>
      <w:r>
        <w:rPr>
          <w:sz w:val="24"/>
          <w:szCs w:val="24"/>
        </w:rPr>
        <w:t>41 309,6</w:t>
      </w:r>
      <w:r w:rsidRPr="00B03881">
        <w:rPr>
          <w:sz w:val="24"/>
          <w:szCs w:val="24"/>
        </w:rPr>
        <w:t xml:space="preserve"> тыс. рублей. </w:t>
      </w:r>
    </w:p>
    <w:p w:rsidR="002D4FB5" w:rsidRPr="00B03881" w:rsidRDefault="002D4FB5" w:rsidP="002D4FB5">
      <w:pPr>
        <w:ind w:firstLine="709"/>
        <w:contextualSpacing/>
        <w:jc w:val="both"/>
        <w:rPr>
          <w:sz w:val="24"/>
          <w:szCs w:val="24"/>
        </w:rPr>
      </w:pPr>
    </w:p>
    <w:p w:rsidR="002D4FB5" w:rsidRPr="00B03881" w:rsidRDefault="002D4FB5" w:rsidP="002D4FB5">
      <w:pPr>
        <w:ind w:firstLine="709"/>
        <w:contextualSpacing/>
        <w:jc w:val="both"/>
        <w:rPr>
          <w:sz w:val="24"/>
          <w:szCs w:val="24"/>
        </w:rPr>
      </w:pPr>
      <w:r w:rsidRPr="00B03881">
        <w:rPr>
          <w:sz w:val="24"/>
          <w:szCs w:val="24"/>
        </w:rPr>
        <w:t xml:space="preserve">Собственные доходы поселения за 2021 год составили – </w:t>
      </w:r>
      <w:r>
        <w:rPr>
          <w:sz w:val="24"/>
          <w:szCs w:val="24"/>
        </w:rPr>
        <w:t>12,82</w:t>
      </w:r>
      <w:r w:rsidRPr="00B03881">
        <w:rPr>
          <w:sz w:val="24"/>
          <w:szCs w:val="24"/>
        </w:rPr>
        <w:t xml:space="preserve"> %  из них: </w:t>
      </w:r>
    </w:p>
    <w:p w:rsidR="002D4FB5" w:rsidRPr="00B03881" w:rsidRDefault="002D4FB5" w:rsidP="002D4FB5">
      <w:pPr>
        <w:ind w:firstLine="709"/>
        <w:contextualSpacing/>
        <w:jc w:val="both"/>
        <w:rPr>
          <w:sz w:val="24"/>
          <w:szCs w:val="24"/>
        </w:rPr>
      </w:pPr>
      <w:r w:rsidRPr="00B03881">
        <w:rPr>
          <w:sz w:val="24"/>
          <w:szCs w:val="24"/>
        </w:rPr>
        <w:t xml:space="preserve">Налоговые доходы составят </w:t>
      </w:r>
      <w:r>
        <w:rPr>
          <w:sz w:val="24"/>
          <w:szCs w:val="24"/>
        </w:rPr>
        <w:t>11,1</w:t>
      </w:r>
      <w:r w:rsidRPr="00B03881">
        <w:rPr>
          <w:sz w:val="24"/>
          <w:szCs w:val="24"/>
        </w:rPr>
        <w:t xml:space="preserve"> % - </w:t>
      </w:r>
      <w:r>
        <w:rPr>
          <w:sz w:val="24"/>
          <w:szCs w:val="24"/>
        </w:rPr>
        <w:t>5 239,6</w:t>
      </w:r>
      <w:r w:rsidRPr="00B03881">
        <w:rPr>
          <w:sz w:val="24"/>
          <w:szCs w:val="24"/>
        </w:rPr>
        <w:t xml:space="preserve"> тыс. руб. в том числе:</w:t>
      </w:r>
    </w:p>
    <w:p w:rsidR="002D4FB5" w:rsidRPr="00B03881" w:rsidRDefault="002D4FB5" w:rsidP="002D4FB5">
      <w:pPr>
        <w:ind w:firstLine="709"/>
        <w:contextualSpacing/>
        <w:jc w:val="both"/>
        <w:rPr>
          <w:sz w:val="24"/>
          <w:szCs w:val="24"/>
        </w:rPr>
      </w:pPr>
      <w:r w:rsidRPr="00B03881">
        <w:rPr>
          <w:sz w:val="24"/>
          <w:szCs w:val="24"/>
        </w:rPr>
        <w:t xml:space="preserve">- налог на доходы физических лиц – </w:t>
      </w:r>
      <w:r>
        <w:rPr>
          <w:sz w:val="24"/>
          <w:szCs w:val="24"/>
        </w:rPr>
        <w:t>1 587,4</w:t>
      </w:r>
      <w:r w:rsidRPr="00B03881">
        <w:rPr>
          <w:sz w:val="24"/>
          <w:szCs w:val="24"/>
        </w:rPr>
        <w:t xml:space="preserve"> тыс. руб.; </w:t>
      </w:r>
    </w:p>
    <w:p w:rsidR="002D4FB5" w:rsidRPr="00B03881" w:rsidRDefault="002D4FB5" w:rsidP="002D4FB5">
      <w:pPr>
        <w:ind w:firstLine="709"/>
        <w:contextualSpacing/>
        <w:jc w:val="both"/>
        <w:rPr>
          <w:sz w:val="24"/>
          <w:szCs w:val="24"/>
        </w:rPr>
      </w:pPr>
      <w:r w:rsidRPr="00B03881">
        <w:rPr>
          <w:sz w:val="24"/>
          <w:szCs w:val="24"/>
        </w:rPr>
        <w:t>- до</w:t>
      </w:r>
      <w:r>
        <w:rPr>
          <w:sz w:val="24"/>
          <w:szCs w:val="24"/>
        </w:rPr>
        <w:t>ходы от уплаты акцизов – 3 366,7</w:t>
      </w:r>
      <w:r w:rsidRPr="00B03881">
        <w:rPr>
          <w:sz w:val="24"/>
          <w:szCs w:val="24"/>
        </w:rPr>
        <w:t xml:space="preserve"> тыс</w:t>
      </w:r>
      <w:proofErr w:type="gramStart"/>
      <w:r w:rsidRPr="00B03881">
        <w:rPr>
          <w:sz w:val="24"/>
          <w:szCs w:val="24"/>
        </w:rPr>
        <w:t>.р</w:t>
      </w:r>
      <w:proofErr w:type="gramEnd"/>
      <w:r w:rsidRPr="00B03881">
        <w:rPr>
          <w:sz w:val="24"/>
          <w:szCs w:val="24"/>
        </w:rPr>
        <w:t>уб.;</w:t>
      </w:r>
    </w:p>
    <w:p w:rsidR="002D4FB5" w:rsidRPr="00B03881" w:rsidRDefault="002D4FB5" w:rsidP="002D4FB5">
      <w:pPr>
        <w:ind w:firstLine="709"/>
        <w:contextualSpacing/>
        <w:jc w:val="both"/>
        <w:rPr>
          <w:sz w:val="24"/>
          <w:szCs w:val="24"/>
        </w:rPr>
      </w:pPr>
      <w:r w:rsidRPr="00B03881">
        <w:rPr>
          <w:sz w:val="24"/>
          <w:szCs w:val="24"/>
        </w:rPr>
        <w:t xml:space="preserve">- </w:t>
      </w:r>
      <w:r>
        <w:rPr>
          <w:sz w:val="24"/>
          <w:szCs w:val="24"/>
        </w:rPr>
        <w:t>налог на совокупный доход – 24,4</w:t>
      </w:r>
      <w:r w:rsidRPr="00B03881">
        <w:rPr>
          <w:sz w:val="24"/>
          <w:szCs w:val="24"/>
        </w:rPr>
        <w:t xml:space="preserve"> тыс</w:t>
      </w:r>
      <w:proofErr w:type="gramStart"/>
      <w:r w:rsidRPr="00B03881">
        <w:rPr>
          <w:sz w:val="24"/>
          <w:szCs w:val="24"/>
        </w:rPr>
        <w:t>.р</w:t>
      </w:r>
      <w:proofErr w:type="gramEnd"/>
      <w:r w:rsidRPr="00B03881">
        <w:rPr>
          <w:sz w:val="24"/>
          <w:szCs w:val="24"/>
        </w:rPr>
        <w:t>уб.;</w:t>
      </w:r>
    </w:p>
    <w:p w:rsidR="002D4FB5" w:rsidRPr="00B03881" w:rsidRDefault="002D4FB5" w:rsidP="002D4FB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налог на имущество – 119,3</w:t>
      </w:r>
      <w:r w:rsidRPr="00B03881">
        <w:rPr>
          <w:sz w:val="24"/>
          <w:szCs w:val="24"/>
        </w:rPr>
        <w:t xml:space="preserve"> тыс</w:t>
      </w:r>
      <w:proofErr w:type="gramStart"/>
      <w:r w:rsidRPr="00B03881">
        <w:rPr>
          <w:sz w:val="24"/>
          <w:szCs w:val="24"/>
        </w:rPr>
        <w:t>.р</w:t>
      </w:r>
      <w:proofErr w:type="gramEnd"/>
      <w:r w:rsidRPr="00B03881">
        <w:rPr>
          <w:sz w:val="24"/>
          <w:szCs w:val="24"/>
        </w:rPr>
        <w:t>уб.;</w:t>
      </w:r>
    </w:p>
    <w:p w:rsidR="002D4FB5" w:rsidRDefault="002D4FB5" w:rsidP="002D4FB5">
      <w:pPr>
        <w:ind w:firstLine="709"/>
        <w:contextualSpacing/>
        <w:jc w:val="both"/>
        <w:rPr>
          <w:sz w:val="24"/>
          <w:szCs w:val="24"/>
        </w:rPr>
      </w:pPr>
      <w:r w:rsidRPr="00B03881">
        <w:rPr>
          <w:sz w:val="24"/>
          <w:szCs w:val="24"/>
        </w:rPr>
        <w:t>- государственная пошли</w:t>
      </w:r>
      <w:r>
        <w:rPr>
          <w:sz w:val="24"/>
          <w:szCs w:val="24"/>
        </w:rPr>
        <w:t>на – 17,7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уб.;</w:t>
      </w:r>
    </w:p>
    <w:p w:rsidR="002D4FB5" w:rsidRDefault="002D4FB5" w:rsidP="002D4FB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транспортный налог – 31,0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уб.;</w:t>
      </w:r>
    </w:p>
    <w:p w:rsidR="002D4FB5" w:rsidRDefault="002D4FB5" w:rsidP="002D4FB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земельный налог – 93,1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2D4FB5" w:rsidRPr="00B03881" w:rsidRDefault="002D4FB5" w:rsidP="002D4FB5">
      <w:pPr>
        <w:ind w:firstLine="709"/>
        <w:contextualSpacing/>
        <w:jc w:val="both"/>
        <w:rPr>
          <w:sz w:val="24"/>
          <w:szCs w:val="24"/>
        </w:rPr>
      </w:pPr>
    </w:p>
    <w:p w:rsidR="002D4FB5" w:rsidRPr="00B03881" w:rsidRDefault="002D4FB5" w:rsidP="002D4FB5">
      <w:pPr>
        <w:ind w:firstLine="709"/>
        <w:contextualSpacing/>
        <w:jc w:val="both"/>
        <w:rPr>
          <w:sz w:val="24"/>
          <w:szCs w:val="24"/>
        </w:rPr>
      </w:pPr>
      <w:r w:rsidRPr="00B03881">
        <w:rPr>
          <w:sz w:val="24"/>
          <w:szCs w:val="24"/>
        </w:rPr>
        <w:t xml:space="preserve">Неналоговые доходы составят </w:t>
      </w:r>
      <w:r>
        <w:rPr>
          <w:sz w:val="24"/>
          <w:szCs w:val="24"/>
        </w:rPr>
        <w:t>1,76</w:t>
      </w:r>
      <w:r w:rsidRPr="00B03881">
        <w:rPr>
          <w:sz w:val="24"/>
          <w:szCs w:val="24"/>
        </w:rPr>
        <w:t xml:space="preserve"> % - </w:t>
      </w:r>
      <w:r>
        <w:rPr>
          <w:sz w:val="24"/>
          <w:szCs w:val="24"/>
        </w:rPr>
        <w:t>835,4</w:t>
      </w:r>
      <w:r w:rsidRPr="00B03881">
        <w:rPr>
          <w:sz w:val="24"/>
          <w:szCs w:val="24"/>
        </w:rPr>
        <w:t xml:space="preserve"> тыс. руб. в том числе:</w:t>
      </w:r>
    </w:p>
    <w:p w:rsidR="002D4FB5" w:rsidRPr="00B03881" w:rsidRDefault="002D4FB5" w:rsidP="002D4FB5">
      <w:pPr>
        <w:ind w:firstLine="709"/>
        <w:contextualSpacing/>
        <w:jc w:val="both"/>
        <w:rPr>
          <w:sz w:val="24"/>
          <w:szCs w:val="24"/>
        </w:rPr>
      </w:pPr>
      <w:r w:rsidRPr="00B03881">
        <w:rPr>
          <w:sz w:val="24"/>
          <w:szCs w:val="24"/>
        </w:rPr>
        <w:t xml:space="preserve">- невыясненные платежи – 0 тыс. руб.; </w:t>
      </w:r>
    </w:p>
    <w:p w:rsidR="002D4FB5" w:rsidRPr="00B03881" w:rsidRDefault="002D4FB5" w:rsidP="002D4FB5">
      <w:pPr>
        <w:ind w:firstLine="709"/>
        <w:contextualSpacing/>
        <w:jc w:val="both"/>
        <w:rPr>
          <w:sz w:val="24"/>
          <w:szCs w:val="24"/>
        </w:rPr>
      </w:pPr>
      <w:r w:rsidRPr="00B03881">
        <w:rPr>
          <w:sz w:val="24"/>
          <w:szCs w:val="24"/>
        </w:rPr>
        <w:t xml:space="preserve">- доходы от сдачи в аренду имущества – </w:t>
      </w:r>
      <w:r>
        <w:rPr>
          <w:sz w:val="24"/>
          <w:szCs w:val="24"/>
        </w:rPr>
        <w:t>59,0</w:t>
      </w:r>
      <w:r w:rsidRPr="00B03881">
        <w:rPr>
          <w:sz w:val="24"/>
          <w:szCs w:val="24"/>
        </w:rPr>
        <w:t xml:space="preserve"> тыс. руб.;</w:t>
      </w:r>
    </w:p>
    <w:p w:rsidR="002D4FB5" w:rsidRPr="00B03881" w:rsidRDefault="002D4FB5" w:rsidP="002D4FB5">
      <w:pPr>
        <w:ind w:firstLine="709"/>
        <w:contextualSpacing/>
        <w:jc w:val="both"/>
        <w:rPr>
          <w:sz w:val="24"/>
          <w:szCs w:val="24"/>
        </w:rPr>
      </w:pPr>
      <w:r w:rsidRPr="00B03881">
        <w:rPr>
          <w:sz w:val="24"/>
          <w:szCs w:val="24"/>
        </w:rPr>
        <w:t>- прочие неналоговые – 205 тыс</w:t>
      </w:r>
      <w:proofErr w:type="gramStart"/>
      <w:r w:rsidRPr="00B03881">
        <w:rPr>
          <w:sz w:val="24"/>
          <w:szCs w:val="24"/>
        </w:rPr>
        <w:t>.р</w:t>
      </w:r>
      <w:proofErr w:type="gramEnd"/>
      <w:r w:rsidRPr="00B03881">
        <w:rPr>
          <w:sz w:val="24"/>
          <w:szCs w:val="24"/>
        </w:rPr>
        <w:t>ублей.;</w:t>
      </w:r>
    </w:p>
    <w:p w:rsidR="002D4FB5" w:rsidRDefault="002D4FB5" w:rsidP="002D4FB5">
      <w:pPr>
        <w:ind w:firstLine="709"/>
        <w:contextualSpacing/>
        <w:jc w:val="both"/>
        <w:rPr>
          <w:sz w:val="24"/>
          <w:szCs w:val="24"/>
        </w:rPr>
      </w:pPr>
      <w:r w:rsidRPr="00B03881">
        <w:rPr>
          <w:sz w:val="24"/>
          <w:szCs w:val="24"/>
        </w:rPr>
        <w:t xml:space="preserve">- прочие доходы от использования имущества, находящегося в муниципальной собственности – </w:t>
      </w:r>
      <w:r>
        <w:rPr>
          <w:sz w:val="24"/>
          <w:szCs w:val="24"/>
        </w:rPr>
        <w:t>446,1 тыс. руб.;</w:t>
      </w:r>
    </w:p>
    <w:p w:rsidR="002D4FB5" w:rsidRDefault="002D4FB5" w:rsidP="002D4FB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штрафы за нарушение условий контракта – 10,8 руб.;</w:t>
      </w:r>
    </w:p>
    <w:p w:rsidR="002D4FB5" w:rsidRPr="00B03881" w:rsidRDefault="002D4FB5" w:rsidP="002D4FB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прочие доходы – 114,5 руб.</w:t>
      </w:r>
    </w:p>
    <w:p w:rsidR="002D4FB5" w:rsidRPr="00B03881" w:rsidRDefault="002D4FB5" w:rsidP="002D4FB5">
      <w:pPr>
        <w:ind w:firstLine="709"/>
        <w:contextualSpacing/>
        <w:jc w:val="both"/>
        <w:rPr>
          <w:sz w:val="24"/>
          <w:szCs w:val="24"/>
        </w:rPr>
      </w:pPr>
    </w:p>
    <w:p w:rsidR="002D4FB5" w:rsidRPr="00B03881" w:rsidRDefault="002D4FB5" w:rsidP="002D4FB5">
      <w:pPr>
        <w:ind w:firstLine="709"/>
        <w:contextualSpacing/>
        <w:jc w:val="both"/>
        <w:rPr>
          <w:b/>
          <w:sz w:val="24"/>
          <w:szCs w:val="24"/>
        </w:rPr>
      </w:pPr>
      <w:r w:rsidRPr="00B03881">
        <w:rPr>
          <w:b/>
          <w:sz w:val="24"/>
          <w:szCs w:val="24"/>
        </w:rPr>
        <w:t xml:space="preserve">Расходы </w:t>
      </w:r>
    </w:p>
    <w:p w:rsidR="002D4FB5" w:rsidRPr="00B03881" w:rsidRDefault="002D4FB5" w:rsidP="002D4FB5">
      <w:pPr>
        <w:ind w:firstLine="709"/>
        <w:contextualSpacing/>
        <w:jc w:val="both"/>
        <w:rPr>
          <w:sz w:val="24"/>
          <w:szCs w:val="24"/>
        </w:rPr>
      </w:pPr>
    </w:p>
    <w:p w:rsidR="002D4FB5" w:rsidRPr="00B03881" w:rsidRDefault="002D4FB5" w:rsidP="002D4FB5">
      <w:pPr>
        <w:ind w:firstLine="709"/>
        <w:contextualSpacing/>
        <w:jc w:val="both"/>
        <w:rPr>
          <w:sz w:val="24"/>
          <w:szCs w:val="24"/>
        </w:rPr>
      </w:pPr>
      <w:bookmarkStart w:id="0" w:name="OLE_LINK8"/>
      <w:bookmarkStart w:id="1" w:name="OLE_LINK9"/>
      <w:bookmarkStart w:id="2" w:name="OLE_LINK10"/>
      <w:r w:rsidRPr="00B03881">
        <w:rPr>
          <w:sz w:val="24"/>
          <w:szCs w:val="24"/>
        </w:rPr>
        <w:t>За 202</w:t>
      </w:r>
      <w:bookmarkEnd w:id="0"/>
      <w:bookmarkEnd w:id="1"/>
      <w:bookmarkEnd w:id="2"/>
      <w:r w:rsidRPr="00B03881">
        <w:rPr>
          <w:sz w:val="24"/>
          <w:szCs w:val="24"/>
        </w:rPr>
        <w:t xml:space="preserve">1 год расходы бюджета поселения составили </w:t>
      </w:r>
      <w:r>
        <w:rPr>
          <w:sz w:val="24"/>
          <w:szCs w:val="24"/>
        </w:rPr>
        <w:t>46 761,4</w:t>
      </w:r>
      <w:r w:rsidRPr="00B03881">
        <w:rPr>
          <w:sz w:val="24"/>
          <w:szCs w:val="24"/>
        </w:rPr>
        <w:t xml:space="preserve"> тыс. руб., в том числе:</w:t>
      </w:r>
    </w:p>
    <w:p w:rsidR="002D4FB5" w:rsidRPr="00B03881" w:rsidRDefault="002D4FB5" w:rsidP="002D4FB5">
      <w:pPr>
        <w:ind w:firstLine="709"/>
        <w:contextualSpacing/>
        <w:jc w:val="both"/>
        <w:rPr>
          <w:sz w:val="24"/>
          <w:szCs w:val="24"/>
        </w:rPr>
      </w:pPr>
      <w:r w:rsidRPr="00B03881">
        <w:rPr>
          <w:sz w:val="24"/>
          <w:szCs w:val="24"/>
        </w:rPr>
        <w:t>общегосударс</w:t>
      </w:r>
      <w:r w:rsidRPr="00B03881">
        <w:rPr>
          <w:sz w:val="24"/>
          <w:szCs w:val="24"/>
        </w:rPr>
        <w:t>т</w:t>
      </w:r>
      <w:r w:rsidRPr="00B03881">
        <w:rPr>
          <w:sz w:val="24"/>
          <w:szCs w:val="24"/>
        </w:rPr>
        <w:t xml:space="preserve">венные вопросы – </w:t>
      </w:r>
      <w:r>
        <w:rPr>
          <w:sz w:val="24"/>
          <w:szCs w:val="24"/>
        </w:rPr>
        <w:t>15 537,8</w:t>
      </w:r>
      <w:r w:rsidRPr="00B03881">
        <w:rPr>
          <w:sz w:val="24"/>
          <w:szCs w:val="24"/>
        </w:rPr>
        <w:t xml:space="preserve"> тыс. руб.; </w:t>
      </w:r>
    </w:p>
    <w:p w:rsidR="002D4FB5" w:rsidRPr="00B03881" w:rsidRDefault="002D4FB5" w:rsidP="002D4FB5">
      <w:pPr>
        <w:ind w:firstLine="709"/>
        <w:contextualSpacing/>
        <w:jc w:val="both"/>
        <w:rPr>
          <w:sz w:val="24"/>
          <w:szCs w:val="24"/>
        </w:rPr>
      </w:pPr>
      <w:r w:rsidRPr="00B03881">
        <w:rPr>
          <w:sz w:val="24"/>
          <w:szCs w:val="24"/>
        </w:rPr>
        <w:t>национальная оборона – 2</w:t>
      </w:r>
      <w:r>
        <w:rPr>
          <w:sz w:val="24"/>
          <w:szCs w:val="24"/>
        </w:rPr>
        <w:t>78,3</w:t>
      </w:r>
      <w:r w:rsidRPr="00B03881">
        <w:rPr>
          <w:sz w:val="24"/>
          <w:szCs w:val="24"/>
        </w:rPr>
        <w:t xml:space="preserve"> тыс. руб.; </w:t>
      </w:r>
    </w:p>
    <w:p w:rsidR="002D4FB5" w:rsidRPr="00B03881" w:rsidRDefault="002D4FB5" w:rsidP="002D4FB5">
      <w:pPr>
        <w:ind w:firstLine="709"/>
        <w:contextualSpacing/>
        <w:jc w:val="both"/>
        <w:rPr>
          <w:sz w:val="24"/>
          <w:szCs w:val="24"/>
        </w:rPr>
      </w:pPr>
      <w:r w:rsidRPr="00B03881">
        <w:rPr>
          <w:sz w:val="24"/>
          <w:szCs w:val="24"/>
        </w:rPr>
        <w:t xml:space="preserve">национальная безопасность и правоохранительная деятельность – </w:t>
      </w:r>
      <w:r>
        <w:rPr>
          <w:sz w:val="24"/>
          <w:szCs w:val="24"/>
        </w:rPr>
        <w:t>726</w:t>
      </w:r>
      <w:r w:rsidRPr="00B03881">
        <w:rPr>
          <w:sz w:val="24"/>
          <w:szCs w:val="24"/>
        </w:rPr>
        <w:t xml:space="preserve"> тыс. руб.;</w:t>
      </w:r>
    </w:p>
    <w:p w:rsidR="002D4FB5" w:rsidRPr="00B03881" w:rsidRDefault="002D4FB5" w:rsidP="002D4FB5">
      <w:pPr>
        <w:ind w:firstLine="709"/>
        <w:contextualSpacing/>
        <w:jc w:val="both"/>
        <w:rPr>
          <w:sz w:val="24"/>
          <w:szCs w:val="24"/>
        </w:rPr>
      </w:pPr>
      <w:r w:rsidRPr="00B03881">
        <w:rPr>
          <w:sz w:val="24"/>
          <w:szCs w:val="24"/>
        </w:rPr>
        <w:t xml:space="preserve">национальная экономика – </w:t>
      </w:r>
      <w:r>
        <w:rPr>
          <w:sz w:val="24"/>
          <w:szCs w:val="24"/>
        </w:rPr>
        <w:t>7 175,8</w:t>
      </w:r>
      <w:r w:rsidRPr="00B03881">
        <w:rPr>
          <w:sz w:val="24"/>
          <w:szCs w:val="24"/>
        </w:rPr>
        <w:t xml:space="preserve"> тыс. руб.;</w:t>
      </w:r>
    </w:p>
    <w:p w:rsidR="002D4FB5" w:rsidRPr="00B03881" w:rsidRDefault="002D4FB5" w:rsidP="002D4FB5">
      <w:pPr>
        <w:ind w:firstLine="709"/>
        <w:contextualSpacing/>
        <w:jc w:val="both"/>
        <w:rPr>
          <w:sz w:val="24"/>
          <w:szCs w:val="24"/>
        </w:rPr>
      </w:pPr>
      <w:r w:rsidRPr="00B03881">
        <w:rPr>
          <w:sz w:val="24"/>
          <w:szCs w:val="24"/>
        </w:rPr>
        <w:t xml:space="preserve">жилищно-коммунальное хозяйство – </w:t>
      </w:r>
      <w:r>
        <w:rPr>
          <w:sz w:val="24"/>
          <w:szCs w:val="24"/>
        </w:rPr>
        <w:t>9 536,9</w:t>
      </w:r>
      <w:r w:rsidRPr="00B03881">
        <w:rPr>
          <w:sz w:val="24"/>
          <w:szCs w:val="24"/>
        </w:rPr>
        <w:t xml:space="preserve"> тыс. руб.</w:t>
      </w:r>
    </w:p>
    <w:p w:rsidR="002D4FB5" w:rsidRPr="00B03881" w:rsidRDefault="002D4FB5" w:rsidP="002D4FB5">
      <w:pPr>
        <w:ind w:firstLine="709"/>
        <w:contextualSpacing/>
        <w:jc w:val="both"/>
        <w:rPr>
          <w:sz w:val="24"/>
          <w:szCs w:val="24"/>
        </w:rPr>
      </w:pPr>
      <w:r w:rsidRPr="00B03881">
        <w:rPr>
          <w:sz w:val="24"/>
          <w:szCs w:val="24"/>
        </w:rPr>
        <w:t xml:space="preserve">культура и кинематография – </w:t>
      </w:r>
      <w:r>
        <w:rPr>
          <w:sz w:val="24"/>
          <w:szCs w:val="24"/>
        </w:rPr>
        <w:t>8 364,9</w:t>
      </w:r>
      <w:r w:rsidRPr="00B03881">
        <w:rPr>
          <w:sz w:val="24"/>
          <w:szCs w:val="24"/>
        </w:rPr>
        <w:t xml:space="preserve"> тыс. руб.;</w:t>
      </w:r>
    </w:p>
    <w:p w:rsidR="002D4FB5" w:rsidRPr="00B03881" w:rsidRDefault="002D4FB5" w:rsidP="002D4FB5">
      <w:pPr>
        <w:ind w:firstLine="709"/>
        <w:contextualSpacing/>
        <w:jc w:val="both"/>
        <w:rPr>
          <w:sz w:val="24"/>
          <w:szCs w:val="24"/>
        </w:rPr>
      </w:pPr>
      <w:r w:rsidRPr="00B03881">
        <w:rPr>
          <w:sz w:val="24"/>
          <w:szCs w:val="24"/>
        </w:rPr>
        <w:t>физическая культура и спорт</w:t>
      </w:r>
      <w:r>
        <w:rPr>
          <w:sz w:val="24"/>
          <w:szCs w:val="24"/>
        </w:rPr>
        <w:t xml:space="preserve"> - 5 021,7</w:t>
      </w:r>
      <w:r w:rsidRPr="00B03881">
        <w:rPr>
          <w:sz w:val="24"/>
          <w:szCs w:val="24"/>
        </w:rPr>
        <w:t xml:space="preserve"> тыс. руб.;</w:t>
      </w:r>
    </w:p>
    <w:p w:rsidR="002D4FB5" w:rsidRPr="00B03881" w:rsidRDefault="002D4FB5" w:rsidP="002D4FB5">
      <w:pPr>
        <w:ind w:firstLine="709"/>
        <w:contextualSpacing/>
        <w:jc w:val="both"/>
        <w:rPr>
          <w:sz w:val="24"/>
          <w:szCs w:val="24"/>
        </w:rPr>
      </w:pPr>
      <w:r w:rsidRPr="00B03881">
        <w:rPr>
          <w:sz w:val="24"/>
          <w:szCs w:val="24"/>
        </w:rPr>
        <w:t xml:space="preserve">социальная политика – </w:t>
      </w:r>
      <w:r>
        <w:rPr>
          <w:sz w:val="24"/>
          <w:szCs w:val="24"/>
        </w:rPr>
        <w:t>120</w:t>
      </w:r>
      <w:r w:rsidRPr="00B03881">
        <w:rPr>
          <w:sz w:val="24"/>
          <w:szCs w:val="24"/>
        </w:rPr>
        <w:t xml:space="preserve"> тыс. руб.</w:t>
      </w:r>
    </w:p>
    <w:p w:rsidR="002D4FB5" w:rsidRPr="00B03881" w:rsidRDefault="002D4FB5" w:rsidP="002D4FB5">
      <w:pPr>
        <w:ind w:firstLine="709"/>
        <w:contextualSpacing/>
        <w:jc w:val="both"/>
        <w:rPr>
          <w:sz w:val="24"/>
          <w:szCs w:val="24"/>
        </w:rPr>
      </w:pPr>
    </w:p>
    <w:p w:rsidR="002D4FB5" w:rsidRPr="00B03881" w:rsidRDefault="002D4FB5" w:rsidP="002D4FB5">
      <w:pPr>
        <w:ind w:firstLine="709"/>
        <w:contextualSpacing/>
        <w:jc w:val="both"/>
        <w:rPr>
          <w:sz w:val="24"/>
          <w:szCs w:val="24"/>
        </w:rPr>
      </w:pPr>
    </w:p>
    <w:p w:rsidR="002D4FB5" w:rsidRPr="00B03881" w:rsidRDefault="002D4FB5" w:rsidP="002D4FB5">
      <w:pPr>
        <w:tabs>
          <w:tab w:val="left" w:pos="3804"/>
        </w:tabs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>С целью обеспечения контроля за рациональным и целесообразным использованием бю</w:t>
      </w:r>
      <w:r w:rsidRPr="00B03881">
        <w:rPr>
          <w:sz w:val="24"/>
          <w:szCs w:val="24"/>
        </w:rPr>
        <w:t>д</w:t>
      </w:r>
      <w:r w:rsidRPr="00B03881">
        <w:rPr>
          <w:sz w:val="24"/>
          <w:szCs w:val="24"/>
        </w:rPr>
        <w:t>жетных средств, направляемых заказчиками на приобретение материально-технических ресурсов, оплату работ и услуг, в отчетном периоде в Администрации поселения ведется работа по разм</w:t>
      </w:r>
      <w:r w:rsidRPr="00B03881">
        <w:rPr>
          <w:sz w:val="24"/>
          <w:szCs w:val="24"/>
        </w:rPr>
        <w:t>е</w:t>
      </w:r>
      <w:r w:rsidRPr="00B03881">
        <w:rPr>
          <w:sz w:val="24"/>
          <w:szCs w:val="24"/>
        </w:rPr>
        <w:t xml:space="preserve">щению муниципальных заказов путем проведения открытых аукционов в электронной форме по 44-ФЗ. </w:t>
      </w:r>
    </w:p>
    <w:p w:rsidR="002D4FB5" w:rsidRPr="00B03881" w:rsidRDefault="002D4FB5" w:rsidP="002D4FB5">
      <w:pPr>
        <w:tabs>
          <w:tab w:val="left" w:pos="3804"/>
        </w:tabs>
        <w:ind w:firstLine="709"/>
        <w:jc w:val="both"/>
        <w:rPr>
          <w:sz w:val="24"/>
          <w:szCs w:val="24"/>
        </w:rPr>
      </w:pPr>
    </w:p>
    <w:p w:rsidR="002D4FB5" w:rsidRPr="00644F58" w:rsidRDefault="002D4FB5" w:rsidP="002D4FB5">
      <w:pPr>
        <w:tabs>
          <w:tab w:val="left" w:pos="3804"/>
        </w:tabs>
        <w:ind w:firstLine="709"/>
        <w:jc w:val="both"/>
        <w:rPr>
          <w:sz w:val="24"/>
          <w:szCs w:val="24"/>
        </w:rPr>
      </w:pPr>
      <w:r w:rsidRPr="00644F58">
        <w:rPr>
          <w:sz w:val="24"/>
          <w:szCs w:val="24"/>
        </w:rPr>
        <w:t xml:space="preserve">За 2021 год было проведено: </w:t>
      </w:r>
    </w:p>
    <w:p w:rsidR="002D4FB5" w:rsidRPr="00644F58" w:rsidRDefault="002D4FB5" w:rsidP="002D4FB5">
      <w:pPr>
        <w:tabs>
          <w:tab w:val="left" w:pos="3804"/>
        </w:tabs>
        <w:jc w:val="both"/>
        <w:rPr>
          <w:sz w:val="24"/>
          <w:szCs w:val="24"/>
        </w:rPr>
      </w:pPr>
      <w:r w:rsidRPr="00644F58">
        <w:rPr>
          <w:sz w:val="24"/>
          <w:szCs w:val="24"/>
        </w:rPr>
        <w:t>- электронных аукционов – 4 и заключено 4 контракт на общую сумму 9 548 166,5 руб.;</w:t>
      </w:r>
    </w:p>
    <w:p w:rsidR="002D4FB5" w:rsidRPr="00644F58" w:rsidRDefault="002D4FB5" w:rsidP="002D4FB5">
      <w:pPr>
        <w:jc w:val="both"/>
        <w:rPr>
          <w:rFonts w:ascii="Book Antiqua" w:hAnsi="Book Antiqua"/>
          <w:color w:val="000000"/>
          <w:sz w:val="16"/>
          <w:szCs w:val="16"/>
        </w:rPr>
      </w:pPr>
      <w:r w:rsidRPr="00644F58">
        <w:rPr>
          <w:sz w:val="24"/>
          <w:szCs w:val="24"/>
        </w:rPr>
        <w:t xml:space="preserve">- закупки малого объема (п. 4 и п. 5 ч. 1 ст. 93 44-ФЗ) – 97 договора на сумму </w:t>
      </w:r>
      <w:r>
        <w:rPr>
          <w:color w:val="000000"/>
          <w:sz w:val="24"/>
          <w:szCs w:val="24"/>
        </w:rPr>
        <w:t>10 999 329,81</w:t>
      </w:r>
      <w:r w:rsidRPr="00644F58">
        <w:rPr>
          <w:rFonts w:ascii="Book Antiqua" w:hAnsi="Book Antiqua"/>
          <w:color w:val="000000"/>
          <w:sz w:val="16"/>
          <w:szCs w:val="16"/>
        </w:rPr>
        <w:t xml:space="preserve"> </w:t>
      </w:r>
      <w:r w:rsidRPr="00644F58">
        <w:rPr>
          <w:sz w:val="24"/>
          <w:szCs w:val="24"/>
        </w:rPr>
        <w:t xml:space="preserve">руб.; </w:t>
      </w:r>
    </w:p>
    <w:p w:rsidR="002D4FB5" w:rsidRPr="00644F58" w:rsidRDefault="002D4FB5" w:rsidP="002D4FB5">
      <w:pPr>
        <w:tabs>
          <w:tab w:val="left" w:pos="3804"/>
        </w:tabs>
        <w:jc w:val="both"/>
        <w:rPr>
          <w:sz w:val="24"/>
          <w:szCs w:val="24"/>
        </w:rPr>
      </w:pPr>
      <w:r w:rsidRPr="00644F58">
        <w:rPr>
          <w:sz w:val="24"/>
          <w:szCs w:val="24"/>
        </w:rPr>
        <w:t xml:space="preserve">- закупки, осуществляемые  на основании </w:t>
      </w:r>
      <w:proofErr w:type="gramStart"/>
      <w:r w:rsidRPr="00644F58">
        <w:rPr>
          <w:sz w:val="24"/>
          <w:szCs w:val="24"/>
        </w:rPr>
        <w:t>ч</w:t>
      </w:r>
      <w:proofErr w:type="gramEnd"/>
      <w:r w:rsidRPr="00644F58">
        <w:rPr>
          <w:sz w:val="24"/>
          <w:szCs w:val="24"/>
        </w:rPr>
        <w:t xml:space="preserve">. 1 ст. 93 44-ФЗ – 1 контракт на сумму </w:t>
      </w:r>
      <w:r>
        <w:rPr>
          <w:sz w:val="24"/>
          <w:szCs w:val="24"/>
        </w:rPr>
        <w:t>645 479,66</w:t>
      </w:r>
      <w:r w:rsidRPr="00644F58">
        <w:rPr>
          <w:sz w:val="24"/>
          <w:szCs w:val="24"/>
        </w:rPr>
        <w:t xml:space="preserve"> руб. </w:t>
      </w:r>
    </w:p>
    <w:p w:rsidR="002D4FB5" w:rsidRPr="00B03881" w:rsidRDefault="002D4FB5" w:rsidP="002D4FB5">
      <w:pPr>
        <w:tabs>
          <w:tab w:val="left" w:pos="3804"/>
        </w:tabs>
        <w:ind w:firstLine="709"/>
        <w:jc w:val="both"/>
        <w:rPr>
          <w:sz w:val="24"/>
          <w:szCs w:val="24"/>
        </w:rPr>
      </w:pPr>
      <w:r w:rsidRPr="00644F58">
        <w:rPr>
          <w:color w:val="000000"/>
          <w:sz w:val="24"/>
          <w:szCs w:val="24"/>
        </w:rPr>
        <w:t>По результатам состоявшихся открытых аукционов сложилась экономия бюджетных сре</w:t>
      </w:r>
      <w:proofErr w:type="gramStart"/>
      <w:r w:rsidRPr="00644F58">
        <w:rPr>
          <w:color w:val="000000"/>
          <w:sz w:val="24"/>
          <w:szCs w:val="24"/>
        </w:rPr>
        <w:t>дств в с</w:t>
      </w:r>
      <w:proofErr w:type="gramEnd"/>
      <w:r w:rsidRPr="00644F58">
        <w:rPr>
          <w:color w:val="000000"/>
          <w:sz w:val="24"/>
          <w:szCs w:val="24"/>
        </w:rPr>
        <w:t>умме 428 533,5 руб.</w:t>
      </w:r>
      <w:r w:rsidRPr="00B0388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</w:p>
    <w:p w:rsidR="002D4FB5" w:rsidRPr="00B03881" w:rsidRDefault="002D4FB5" w:rsidP="002D4FB5">
      <w:pPr>
        <w:tabs>
          <w:tab w:val="left" w:pos="3804"/>
        </w:tabs>
        <w:rPr>
          <w:sz w:val="24"/>
          <w:szCs w:val="24"/>
        </w:rPr>
      </w:pPr>
    </w:p>
    <w:p w:rsidR="002D4FB5" w:rsidRPr="00B03881" w:rsidRDefault="002D4FB5" w:rsidP="002D4FB5">
      <w:pPr>
        <w:tabs>
          <w:tab w:val="left" w:pos="3804"/>
        </w:tabs>
        <w:ind w:firstLine="709"/>
        <w:rPr>
          <w:b/>
          <w:color w:val="000000"/>
          <w:sz w:val="24"/>
          <w:szCs w:val="24"/>
        </w:rPr>
      </w:pPr>
      <w:r w:rsidRPr="00B03881">
        <w:rPr>
          <w:b/>
          <w:color w:val="000000"/>
          <w:sz w:val="24"/>
          <w:szCs w:val="24"/>
        </w:rPr>
        <w:t>Инвестиции</w:t>
      </w:r>
    </w:p>
    <w:p w:rsidR="002D4FB5" w:rsidRPr="00B03881" w:rsidRDefault="002D4FB5" w:rsidP="002D4FB5">
      <w:pPr>
        <w:tabs>
          <w:tab w:val="left" w:pos="3804"/>
        </w:tabs>
        <w:ind w:firstLine="709"/>
        <w:rPr>
          <w:b/>
          <w:color w:val="000000"/>
          <w:sz w:val="24"/>
          <w:szCs w:val="24"/>
        </w:rPr>
      </w:pP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 xml:space="preserve">По состоянию на </w:t>
      </w:r>
      <w:r>
        <w:rPr>
          <w:sz w:val="24"/>
          <w:szCs w:val="24"/>
        </w:rPr>
        <w:t>31</w:t>
      </w:r>
      <w:r w:rsidRPr="00B03881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B03881">
        <w:rPr>
          <w:sz w:val="24"/>
          <w:szCs w:val="24"/>
        </w:rPr>
        <w:t xml:space="preserve">.2021 год балансовая стоимость основных средств сельского поселения Карымкары составляет </w:t>
      </w:r>
      <w:r>
        <w:rPr>
          <w:sz w:val="24"/>
          <w:szCs w:val="24"/>
        </w:rPr>
        <w:t>5 244 688,81</w:t>
      </w:r>
      <w:r w:rsidRPr="00B03881">
        <w:rPr>
          <w:sz w:val="24"/>
          <w:szCs w:val="24"/>
        </w:rPr>
        <w:t xml:space="preserve"> руб. Амортизация основных средств составила 3</w:t>
      </w:r>
      <w:r>
        <w:rPr>
          <w:sz w:val="24"/>
          <w:szCs w:val="24"/>
        </w:rPr>
        <w:t> 713 101,74</w:t>
      </w:r>
      <w:r w:rsidRPr="00B03881">
        <w:rPr>
          <w:sz w:val="24"/>
          <w:szCs w:val="24"/>
        </w:rPr>
        <w:t xml:space="preserve"> руб. Остаточная стоимость основных средств на </w:t>
      </w:r>
      <w:r>
        <w:rPr>
          <w:sz w:val="24"/>
          <w:szCs w:val="24"/>
        </w:rPr>
        <w:t>31.12</w:t>
      </w:r>
      <w:r w:rsidRPr="00B03881">
        <w:rPr>
          <w:sz w:val="24"/>
          <w:szCs w:val="24"/>
        </w:rPr>
        <w:t>.2021 год составляет 1</w:t>
      </w:r>
      <w:r>
        <w:rPr>
          <w:sz w:val="24"/>
          <w:szCs w:val="24"/>
        </w:rPr>
        <w:t> 531 587,01</w:t>
      </w:r>
      <w:r w:rsidRPr="00B03881">
        <w:rPr>
          <w:sz w:val="24"/>
          <w:szCs w:val="24"/>
        </w:rPr>
        <w:t xml:space="preserve"> руб.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 xml:space="preserve">За 2021 год было приобретено основных средств на сумму </w:t>
      </w:r>
      <w:r>
        <w:rPr>
          <w:sz w:val="24"/>
          <w:szCs w:val="24"/>
        </w:rPr>
        <w:t>188 670,6</w:t>
      </w:r>
      <w:r w:rsidRPr="00B03881">
        <w:rPr>
          <w:sz w:val="24"/>
          <w:szCs w:val="24"/>
        </w:rPr>
        <w:t>руб., в том числе:</w:t>
      </w:r>
    </w:p>
    <w:p w:rsidR="002D4FB5" w:rsidRPr="00B03881" w:rsidRDefault="002D4FB5" w:rsidP="002D4FB5">
      <w:pPr>
        <w:tabs>
          <w:tab w:val="left" w:pos="3804"/>
        </w:tabs>
        <w:rPr>
          <w:color w:val="000000"/>
          <w:sz w:val="24"/>
          <w:szCs w:val="24"/>
        </w:rPr>
      </w:pPr>
      <w:r w:rsidRPr="00B03881">
        <w:rPr>
          <w:color w:val="000000"/>
          <w:sz w:val="24"/>
          <w:szCs w:val="24"/>
        </w:rPr>
        <w:t xml:space="preserve">- </w:t>
      </w:r>
      <w:r w:rsidRPr="00B03881">
        <w:rPr>
          <w:color w:val="000000"/>
          <w:sz w:val="24"/>
          <w:szCs w:val="24"/>
          <w:lang w:val="en-US"/>
        </w:rPr>
        <w:t>USB</w:t>
      </w:r>
      <w:r w:rsidRPr="00B03881">
        <w:rPr>
          <w:color w:val="000000"/>
          <w:sz w:val="24"/>
          <w:szCs w:val="24"/>
        </w:rPr>
        <w:t xml:space="preserve"> </w:t>
      </w:r>
      <w:proofErr w:type="spellStart"/>
      <w:r w:rsidRPr="00B03881">
        <w:rPr>
          <w:color w:val="000000"/>
          <w:sz w:val="24"/>
          <w:szCs w:val="24"/>
        </w:rPr>
        <w:t>разветвитель</w:t>
      </w:r>
      <w:proofErr w:type="spellEnd"/>
      <w:r w:rsidRPr="00B03881">
        <w:rPr>
          <w:color w:val="000000"/>
          <w:sz w:val="24"/>
          <w:szCs w:val="24"/>
        </w:rPr>
        <w:t xml:space="preserve"> – 999 руб.;</w:t>
      </w:r>
    </w:p>
    <w:p w:rsidR="002D4FB5" w:rsidRPr="00B03881" w:rsidRDefault="002D4FB5" w:rsidP="002D4FB5">
      <w:pPr>
        <w:tabs>
          <w:tab w:val="left" w:pos="3804"/>
        </w:tabs>
        <w:rPr>
          <w:color w:val="000000"/>
          <w:sz w:val="24"/>
          <w:szCs w:val="24"/>
        </w:rPr>
      </w:pPr>
      <w:r w:rsidRPr="00B03881">
        <w:rPr>
          <w:color w:val="000000"/>
          <w:sz w:val="24"/>
          <w:szCs w:val="24"/>
        </w:rPr>
        <w:t>- 2 штампа ЗАГС – 3 800 руб.;</w:t>
      </w:r>
    </w:p>
    <w:p w:rsidR="002D4FB5" w:rsidRPr="00B03881" w:rsidRDefault="002D4FB5" w:rsidP="002D4FB5">
      <w:pPr>
        <w:tabs>
          <w:tab w:val="left" w:pos="3804"/>
        </w:tabs>
        <w:rPr>
          <w:color w:val="000000"/>
          <w:sz w:val="24"/>
          <w:szCs w:val="24"/>
        </w:rPr>
      </w:pPr>
      <w:r w:rsidRPr="00B03881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5</w:t>
      </w:r>
      <w:r w:rsidRPr="00B03881">
        <w:rPr>
          <w:color w:val="000000"/>
          <w:sz w:val="24"/>
          <w:szCs w:val="24"/>
        </w:rPr>
        <w:t xml:space="preserve"> б</w:t>
      </w:r>
      <w:r>
        <w:rPr>
          <w:color w:val="000000"/>
          <w:sz w:val="24"/>
          <w:szCs w:val="24"/>
        </w:rPr>
        <w:t>аннеров</w:t>
      </w:r>
      <w:r w:rsidRPr="00B03881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22 960</w:t>
      </w:r>
      <w:r w:rsidRPr="00B03881">
        <w:rPr>
          <w:color w:val="000000"/>
          <w:sz w:val="24"/>
          <w:szCs w:val="24"/>
        </w:rPr>
        <w:t xml:space="preserve"> руб.;</w:t>
      </w:r>
    </w:p>
    <w:p w:rsidR="002D4FB5" w:rsidRPr="00B03881" w:rsidRDefault="002D4FB5" w:rsidP="002D4FB5">
      <w:pPr>
        <w:tabs>
          <w:tab w:val="left" w:pos="3804"/>
        </w:tabs>
        <w:rPr>
          <w:color w:val="000000"/>
          <w:sz w:val="24"/>
          <w:szCs w:val="24"/>
        </w:rPr>
      </w:pPr>
      <w:r w:rsidRPr="00B03881">
        <w:rPr>
          <w:color w:val="000000"/>
          <w:sz w:val="24"/>
          <w:szCs w:val="24"/>
        </w:rPr>
        <w:t xml:space="preserve">- </w:t>
      </w:r>
      <w:proofErr w:type="spellStart"/>
      <w:r w:rsidRPr="00B03881">
        <w:rPr>
          <w:color w:val="000000"/>
          <w:sz w:val="24"/>
          <w:szCs w:val="24"/>
        </w:rPr>
        <w:t>Термопот</w:t>
      </w:r>
      <w:proofErr w:type="spellEnd"/>
      <w:r w:rsidRPr="00B03881">
        <w:rPr>
          <w:color w:val="000000"/>
          <w:sz w:val="24"/>
          <w:szCs w:val="24"/>
        </w:rPr>
        <w:t xml:space="preserve"> – 4 550 руб.;</w:t>
      </w:r>
    </w:p>
    <w:p w:rsidR="002D4FB5" w:rsidRPr="00B03881" w:rsidRDefault="002D4FB5" w:rsidP="002D4FB5">
      <w:pPr>
        <w:tabs>
          <w:tab w:val="left" w:pos="3804"/>
        </w:tabs>
        <w:rPr>
          <w:color w:val="000000"/>
          <w:sz w:val="24"/>
          <w:szCs w:val="24"/>
        </w:rPr>
      </w:pPr>
      <w:r w:rsidRPr="00B03881">
        <w:rPr>
          <w:color w:val="000000"/>
          <w:sz w:val="24"/>
          <w:szCs w:val="24"/>
        </w:rPr>
        <w:t>- Насос ЭЦВ (ГО и ЧС) – 43 000 руб.</w:t>
      </w:r>
    </w:p>
    <w:p w:rsidR="002D4FB5" w:rsidRPr="00B03881" w:rsidRDefault="002D4FB5" w:rsidP="002D4FB5">
      <w:pPr>
        <w:tabs>
          <w:tab w:val="left" w:pos="3804"/>
        </w:tabs>
        <w:rPr>
          <w:color w:val="000000"/>
          <w:sz w:val="24"/>
          <w:szCs w:val="24"/>
        </w:rPr>
      </w:pPr>
      <w:r w:rsidRPr="00B03881">
        <w:rPr>
          <w:color w:val="000000"/>
          <w:sz w:val="24"/>
          <w:szCs w:val="24"/>
        </w:rPr>
        <w:t>- 6 Инфор</w:t>
      </w:r>
      <w:r>
        <w:rPr>
          <w:color w:val="000000"/>
          <w:sz w:val="24"/>
          <w:szCs w:val="24"/>
        </w:rPr>
        <w:t>мационных детских таблички – 7 02</w:t>
      </w:r>
      <w:r w:rsidRPr="00B03881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руб.;</w:t>
      </w:r>
    </w:p>
    <w:p w:rsidR="002D4FB5" w:rsidRPr="00B03881" w:rsidRDefault="002D4FB5" w:rsidP="002D4FB5">
      <w:pPr>
        <w:tabs>
          <w:tab w:val="left" w:pos="3804"/>
        </w:tabs>
        <w:rPr>
          <w:color w:val="000000"/>
          <w:sz w:val="24"/>
          <w:szCs w:val="24"/>
        </w:rPr>
      </w:pPr>
      <w:r w:rsidRPr="00B03881">
        <w:rPr>
          <w:color w:val="000000"/>
          <w:sz w:val="24"/>
          <w:szCs w:val="24"/>
        </w:rPr>
        <w:t>- Триммер бензиновый – 8</w:t>
      </w:r>
      <w:r>
        <w:rPr>
          <w:color w:val="000000"/>
          <w:sz w:val="24"/>
          <w:szCs w:val="24"/>
        </w:rPr>
        <w:t> </w:t>
      </w:r>
      <w:r w:rsidRPr="00B03881">
        <w:rPr>
          <w:color w:val="000000"/>
          <w:sz w:val="24"/>
          <w:szCs w:val="24"/>
        </w:rPr>
        <w:t>390</w:t>
      </w:r>
      <w:r>
        <w:rPr>
          <w:color w:val="000000"/>
          <w:sz w:val="24"/>
          <w:szCs w:val="24"/>
        </w:rPr>
        <w:t xml:space="preserve"> руб.;</w:t>
      </w:r>
    </w:p>
    <w:p w:rsidR="002D4FB5" w:rsidRPr="00B03881" w:rsidRDefault="002D4FB5" w:rsidP="002D4FB5">
      <w:pPr>
        <w:tabs>
          <w:tab w:val="left" w:pos="3804"/>
        </w:tabs>
        <w:rPr>
          <w:color w:val="000000"/>
          <w:sz w:val="24"/>
          <w:szCs w:val="24"/>
        </w:rPr>
      </w:pPr>
      <w:r w:rsidRPr="00B03881">
        <w:rPr>
          <w:color w:val="000000"/>
          <w:sz w:val="24"/>
          <w:szCs w:val="24"/>
        </w:rPr>
        <w:t xml:space="preserve">- Насос </w:t>
      </w:r>
      <w:proofErr w:type="gramStart"/>
      <w:r w:rsidRPr="00B03881">
        <w:rPr>
          <w:color w:val="000000"/>
          <w:sz w:val="24"/>
          <w:szCs w:val="24"/>
        </w:rPr>
        <w:t>КМ</w:t>
      </w:r>
      <w:proofErr w:type="gramEnd"/>
      <w:r w:rsidRPr="00B03881">
        <w:rPr>
          <w:color w:val="000000"/>
          <w:sz w:val="24"/>
          <w:szCs w:val="24"/>
        </w:rPr>
        <w:t xml:space="preserve"> – 31 443,60</w:t>
      </w:r>
      <w:r>
        <w:rPr>
          <w:color w:val="000000"/>
          <w:sz w:val="24"/>
          <w:szCs w:val="24"/>
        </w:rPr>
        <w:t xml:space="preserve"> руб.;</w:t>
      </w:r>
    </w:p>
    <w:p w:rsidR="002D4FB5" w:rsidRDefault="002D4FB5" w:rsidP="002D4FB5">
      <w:pPr>
        <w:tabs>
          <w:tab w:val="left" w:pos="380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Скважинный насос – 14 938 руб.;</w:t>
      </w:r>
    </w:p>
    <w:p w:rsidR="002D4FB5" w:rsidRDefault="002D4FB5" w:rsidP="002D4FB5">
      <w:pPr>
        <w:tabs>
          <w:tab w:val="left" w:pos="380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Гирлянда уличная – 170 000 руб.;</w:t>
      </w:r>
    </w:p>
    <w:p w:rsidR="002D4FB5" w:rsidRDefault="002D4FB5" w:rsidP="002D4FB5">
      <w:pPr>
        <w:tabs>
          <w:tab w:val="left" w:pos="380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Кресло компьютерное – 6 450 руб.;</w:t>
      </w:r>
    </w:p>
    <w:p w:rsidR="002D4FB5" w:rsidRDefault="002D4FB5" w:rsidP="002D4FB5">
      <w:pPr>
        <w:tabs>
          <w:tab w:val="left" w:pos="3804"/>
        </w:tabs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- Счётчик г/в и </w:t>
      </w:r>
      <w:proofErr w:type="spellStart"/>
      <w:r>
        <w:rPr>
          <w:color w:val="000000"/>
          <w:sz w:val="24"/>
          <w:szCs w:val="24"/>
        </w:rPr>
        <w:t>х</w:t>
      </w:r>
      <w:proofErr w:type="spellEnd"/>
      <w:r>
        <w:rPr>
          <w:color w:val="000000"/>
          <w:sz w:val="24"/>
          <w:szCs w:val="24"/>
        </w:rPr>
        <w:t>/в – 16 120 руб.;</w:t>
      </w:r>
      <w:proofErr w:type="gramEnd"/>
    </w:p>
    <w:p w:rsidR="002D4FB5" w:rsidRPr="00B03881" w:rsidRDefault="002D4FB5" w:rsidP="002D4FB5">
      <w:pPr>
        <w:tabs>
          <w:tab w:val="left" w:pos="380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Светофор (2 </w:t>
      </w:r>
      <w:proofErr w:type="spellStart"/>
      <w:proofErr w:type="gramStart"/>
      <w:r>
        <w:rPr>
          <w:color w:val="000000"/>
          <w:sz w:val="24"/>
          <w:szCs w:val="24"/>
        </w:rPr>
        <w:t>шт</w:t>
      </w:r>
      <w:proofErr w:type="spellEnd"/>
      <w:proofErr w:type="gramEnd"/>
      <w:r>
        <w:rPr>
          <w:color w:val="000000"/>
          <w:sz w:val="24"/>
          <w:szCs w:val="24"/>
        </w:rPr>
        <w:t>) – 12 000 руб.</w:t>
      </w:r>
    </w:p>
    <w:p w:rsidR="002D4FB5" w:rsidRPr="00B03881" w:rsidRDefault="002D4FB5" w:rsidP="002D4FB5">
      <w:pPr>
        <w:ind w:firstLine="709"/>
        <w:jc w:val="both"/>
        <w:rPr>
          <w:color w:val="000000"/>
          <w:sz w:val="24"/>
          <w:szCs w:val="24"/>
        </w:rPr>
      </w:pP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lastRenderedPageBreak/>
        <w:t xml:space="preserve">Остаток материальных запасов на </w:t>
      </w:r>
      <w:r>
        <w:rPr>
          <w:sz w:val="24"/>
          <w:szCs w:val="24"/>
        </w:rPr>
        <w:t>31.12</w:t>
      </w:r>
      <w:r w:rsidRPr="00B03881">
        <w:rPr>
          <w:sz w:val="24"/>
          <w:szCs w:val="24"/>
        </w:rPr>
        <w:t>.2021 год составил 1</w:t>
      </w:r>
      <w:r>
        <w:rPr>
          <w:sz w:val="24"/>
          <w:szCs w:val="24"/>
        </w:rPr>
        <w:t> 651 025,77</w:t>
      </w:r>
      <w:r w:rsidRPr="00B03881">
        <w:rPr>
          <w:sz w:val="24"/>
          <w:szCs w:val="24"/>
        </w:rPr>
        <w:t xml:space="preserve"> руб., приобретено в течение 2021 года МЗ на сумму 1</w:t>
      </w:r>
      <w:r>
        <w:rPr>
          <w:sz w:val="24"/>
          <w:szCs w:val="24"/>
        </w:rPr>
        <w:t> 433 666,45 руб</w:t>
      </w:r>
      <w:r w:rsidRPr="00B03881">
        <w:rPr>
          <w:sz w:val="24"/>
          <w:szCs w:val="24"/>
        </w:rPr>
        <w:t xml:space="preserve">., списано на </w:t>
      </w:r>
      <w:r>
        <w:rPr>
          <w:sz w:val="24"/>
          <w:szCs w:val="24"/>
        </w:rPr>
        <w:t>851 287,75</w:t>
      </w:r>
      <w:r w:rsidRPr="00B03881">
        <w:rPr>
          <w:sz w:val="24"/>
          <w:szCs w:val="24"/>
        </w:rPr>
        <w:t xml:space="preserve"> рублей. 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 xml:space="preserve">Балансовая стоимость недвижимого имущества казны, непроизводственных активов, материальных запасов в составе имущества казны на </w:t>
      </w:r>
      <w:r>
        <w:rPr>
          <w:sz w:val="24"/>
          <w:szCs w:val="24"/>
        </w:rPr>
        <w:t>31.12.</w:t>
      </w:r>
      <w:r w:rsidRPr="00B03881">
        <w:rPr>
          <w:sz w:val="24"/>
          <w:szCs w:val="24"/>
        </w:rPr>
        <w:t xml:space="preserve">2021 год составила </w:t>
      </w:r>
      <w:r>
        <w:rPr>
          <w:sz w:val="24"/>
          <w:szCs w:val="24"/>
        </w:rPr>
        <w:t>307 692 239,58</w:t>
      </w:r>
      <w:r w:rsidRPr="00B03881">
        <w:rPr>
          <w:sz w:val="24"/>
          <w:szCs w:val="24"/>
        </w:rPr>
        <w:t xml:space="preserve"> руб. Амортизация недвижимого имущества казны за 2021 года, составила </w:t>
      </w:r>
      <w:r>
        <w:rPr>
          <w:sz w:val="24"/>
          <w:szCs w:val="24"/>
        </w:rPr>
        <w:t>165 568 343,67</w:t>
      </w:r>
      <w:r w:rsidRPr="00B03881">
        <w:rPr>
          <w:sz w:val="24"/>
          <w:szCs w:val="24"/>
        </w:rPr>
        <w:t xml:space="preserve"> руб. Остаточная стоимость недвижимого имущества казны на</w:t>
      </w:r>
      <w:r>
        <w:rPr>
          <w:sz w:val="24"/>
          <w:szCs w:val="24"/>
        </w:rPr>
        <w:t xml:space="preserve"> 3</w:t>
      </w:r>
      <w:r w:rsidRPr="00B03881">
        <w:rPr>
          <w:sz w:val="24"/>
          <w:szCs w:val="24"/>
        </w:rPr>
        <w:t>1.</w:t>
      </w:r>
      <w:r>
        <w:rPr>
          <w:sz w:val="24"/>
          <w:szCs w:val="24"/>
        </w:rPr>
        <w:t>12</w:t>
      </w:r>
      <w:r w:rsidRPr="00B03881">
        <w:rPr>
          <w:sz w:val="24"/>
          <w:szCs w:val="24"/>
        </w:rPr>
        <w:t>.2021 г. 14</w:t>
      </w:r>
      <w:r>
        <w:rPr>
          <w:sz w:val="24"/>
          <w:szCs w:val="24"/>
        </w:rPr>
        <w:t>2 123 895,91</w:t>
      </w:r>
      <w:r w:rsidRPr="00B03881">
        <w:rPr>
          <w:sz w:val="24"/>
          <w:szCs w:val="24"/>
        </w:rPr>
        <w:t xml:space="preserve"> руб.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 xml:space="preserve"> 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 xml:space="preserve">Балансовая стоимость движимого имущества казны непроизводственных активов, материальных запасов в составе имущества казны на </w:t>
      </w:r>
      <w:r>
        <w:rPr>
          <w:sz w:val="24"/>
          <w:szCs w:val="24"/>
        </w:rPr>
        <w:t>31.12</w:t>
      </w:r>
      <w:r w:rsidRPr="00B03881">
        <w:rPr>
          <w:sz w:val="24"/>
          <w:szCs w:val="24"/>
        </w:rPr>
        <w:t xml:space="preserve">.2021 год составила </w:t>
      </w:r>
      <w:r>
        <w:rPr>
          <w:sz w:val="24"/>
          <w:szCs w:val="24"/>
        </w:rPr>
        <w:t>42 702 605,35</w:t>
      </w:r>
      <w:r w:rsidRPr="00B03881">
        <w:rPr>
          <w:sz w:val="24"/>
          <w:szCs w:val="24"/>
        </w:rPr>
        <w:t xml:space="preserve"> руб. Амортизация движимого имущества казны за 2021 года составила </w:t>
      </w:r>
      <w:r>
        <w:rPr>
          <w:sz w:val="24"/>
          <w:szCs w:val="24"/>
        </w:rPr>
        <w:t>36 006 551,93</w:t>
      </w:r>
      <w:r w:rsidRPr="00B03881">
        <w:rPr>
          <w:sz w:val="24"/>
          <w:szCs w:val="24"/>
        </w:rPr>
        <w:t xml:space="preserve"> руб. Остаточная стоимость движимого имущества казны за 2021 г., составило  </w:t>
      </w:r>
      <w:r>
        <w:rPr>
          <w:sz w:val="24"/>
          <w:szCs w:val="24"/>
        </w:rPr>
        <w:t>6 696 053,42</w:t>
      </w:r>
      <w:r w:rsidRPr="00B03881">
        <w:rPr>
          <w:sz w:val="24"/>
          <w:szCs w:val="24"/>
        </w:rPr>
        <w:t xml:space="preserve"> руб. </w:t>
      </w:r>
    </w:p>
    <w:p w:rsidR="002D4FB5" w:rsidRPr="00B03881" w:rsidRDefault="002D4FB5" w:rsidP="002D4FB5">
      <w:pPr>
        <w:ind w:firstLine="709"/>
        <w:jc w:val="both"/>
        <w:rPr>
          <w:sz w:val="24"/>
          <w:szCs w:val="24"/>
        </w:rPr>
      </w:pPr>
    </w:p>
    <w:p w:rsidR="002D4FB5" w:rsidRPr="003F1415" w:rsidRDefault="002D4FB5" w:rsidP="002D4FB5">
      <w:pPr>
        <w:ind w:firstLine="709"/>
        <w:jc w:val="both"/>
        <w:rPr>
          <w:sz w:val="24"/>
          <w:szCs w:val="24"/>
        </w:rPr>
      </w:pPr>
      <w:r w:rsidRPr="00B03881">
        <w:rPr>
          <w:sz w:val="24"/>
          <w:szCs w:val="24"/>
        </w:rPr>
        <w:t xml:space="preserve"> Большинство объектов казны имеет 100% износ. </w:t>
      </w:r>
      <w:proofErr w:type="gramStart"/>
      <w:r w:rsidRPr="00B03881">
        <w:rPr>
          <w:sz w:val="24"/>
          <w:szCs w:val="24"/>
        </w:rPr>
        <w:t>По муниципальному жилому фонду порядка 34,97 % - признаны аварийными и непригодными для проживания, 38,65 % требует капитального ремонта.</w:t>
      </w:r>
      <w:proofErr w:type="gramEnd"/>
      <w:r w:rsidRPr="00B03881">
        <w:rPr>
          <w:sz w:val="24"/>
          <w:szCs w:val="24"/>
        </w:rPr>
        <w:t xml:space="preserve"> Необходим капитальный ремонт внутрипоселковых автомобильных дорог.</w:t>
      </w:r>
    </w:p>
    <w:p w:rsidR="00E729D5" w:rsidRDefault="00E729D5"/>
    <w:sectPr w:rsidR="00E729D5" w:rsidSect="007E08B8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D4FB5"/>
    <w:rsid w:val="00021183"/>
    <w:rsid w:val="000251A6"/>
    <w:rsid w:val="000251FD"/>
    <w:rsid w:val="00033831"/>
    <w:rsid w:val="000368F0"/>
    <w:rsid w:val="00050A1B"/>
    <w:rsid w:val="0005309D"/>
    <w:rsid w:val="00054473"/>
    <w:rsid w:val="0005598C"/>
    <w:rsid w:val="00055C81"/>
    <w:rsid w:val="0006097A"/>
    <w:rsid w:val="000718DD"/>
    <w:rsid w:val="00072797"/>
    <w:rsid w:val="00090A63"/>
    <w:rsid w:val="00094878"/>
    <w:rsid w:val="00096A65"/>
    <w:rsid w:val="000D00E0"/>
    <w:rsid w:val="000D0D31"/>
    <w:rsid w:val="000E13BA"/>
    <w:rsid w:val="000F3D98"/>
    <w:rsid w:val="00104B41"/>
    <w:rsid w:val="0012414D"/>
    <w:rsid w:val="0012777E"/>
    <w:rsid w:val="0013023C"/>
    <w:rsid w:val="00162BD3"/>
    <w:rsid w:val="001717D2"/>
    <w:rsid w:val="00175A85"/>
    <w:rsid w:val="00176AF6"/>
    <w:rsid w:val="00177CB4"/>
    <w:rsid w:val="00181622"/>
    <w:rsid w:val="00193E0D"/>
    <w:rsid w:val="001B1F36"/>
    <w:rsid w:val="001D0FC7"/>
    <w:rsid w:val="001E52CA"/>
    <w:rsid w:val="002022D7"/>
    <w:rsid w:val="00210455"/>
    <w:rsid w:val="0022186A"/>
    <w:rsid w:val="00245302"/>
    <w:rsid w:val="00274348"/>
    <w:rsid w:val="002A3DA2"/>
    <w:rsid w:val="002B7B65"/>
    <w:rsid w:val="002C6FAF"/>
    <w:rsid w:val="002D04F8"/>
    <w:rsid w:val="002D2267"/>
    <w:rsid w:val="002D4FB5"/>
    <w:rsid w:val="002E4204"/>
    <w:rsid w:val="002F25AE"/>
    <w:rsid w:val="003114B9"/>
    <w:rsid w:val="00311DC9"/>
    <w:rsid w:val="00315B83"/>
    <w:rsid w:val="003161F1"/>
    <w:rsid w:val="003325B1"/>
    <w:rsid w:val="0035219F"/>
    <w:rsid w:val="00356224"/>
    <w:rsid w:val="0035639A"/>
    <w:rsid w:val="003649FE"/>
    <w:rsid w:val="0036591A"/>
    <w:rsid w:val="00367877"/>
    <w:rsid w:val="00382F98"/>
    <w:rsid w:val="00385741"/>
    <w:rsid w:val="003A5C46"/>
    <w:rsid w:val="003C0F5C"/>
    <w:rsid w:val="003C4228"/>
    <w:rsid w:val="003D7571"/>
    <w:rsid w:val="003E3DC0"/>
    <w:rsid w:val="003F2508"/>
    <w:rsid w:val="003F4886"/>
    <w:rsid w:val="003F4F34"/>
    <w:rsid w:val="00404966"/>
    <w:rsid w:val="00420869"/>
    <w:rsid w:val="004319F3"/>
    <w:rsid w:val="004351AD"/>
    <w:rsid w:val="00452923"/>
    <w:rsid w:val="00453DD7"/>
    <w:rsid w:val="00457FAB"/>
    <w:rsid w:val="00477DAC"/>
    <w:rsid w:val="004C7E7C"/>
    <w:rsid w:val="004D30D9"/>
    <w:rsid w:val="004E6728"/>
    <w:rsid w:val="004F6008"/>
    <w:rsid w:val="004F6735"/>
    <w:rsid w:val="00520187"/>
    <w:rsid w:val="00524D8B"/>
    <w:rsid w:val="00530081"/>
    <w:rsid w:val="005469FA"/>
    <w:rsid w:val="005732CD"/>
    <w:rsid w:val="005818FD"/>
    <w:rsid w:val="00583330"/>
    <w:rsid w:val="00584590"/>
    <w:rsid w:val="0058593A"/>
    <w:rsid w:val="005962A1"/>
    <w:rsid w:val="005A1F63"/>
    <w:rsid w:val="005A4F3D"/>
    <w:rsid w:val="005C6D8E"/>
    <w:rsid w:val="005D1354"/>
    <w:rsid w:val="005E300B"/>
    <w:rsid w:val="005E35A3"/>
    <w:rsid w:val="005F7CFD"/>
    <w:rsid w:val="00603936"/>
    <w:rsid w:val="006065FB"/>
    <w:rsid w:val="00610925"/>
    <w:rsid w:val="00617C09"/>
    <w:rsid w:val="00630427"/>
    <w:rsid w:val="0064022D"/>
    <w:rsid w:val="0065127E"/>
    <w:rsid w:val="006547EA"/>
    <w:rsid w:val="00662720"/>
    <w:rsid w:val="00662A73"/>
    <w:rsid w:val="00674D4E"/>
    <w:rsid w:val="00680D94"/>
    <w:rsid w:val="00687F9D"/>
    <w:rsid w:val="006B0EC5"/>
    <w:rsid w:val="006D465C"/>
    <w:rsid w:val="006D6311"/>
    <w:rsid w:val="006D77FF"/>
    <w:rsid w:val="006E1330"/>
    <w:rsid w:val="006E3912"/>
    <w:rsid w:val="006F3A2F"/>
    <w:rsid w:val="006F751E"/>
    <w:rsid w:val="00705F56"/>
    <w:rsid w:val="00721552"/>
    <w:rsid w:val="00723EBA"/>
    <w:rsid w:val="00740F70"/>
    <w:rsid w:val="0075682B"/>
    <w:rsid w:val="00767585"/>
    <w:rsid w:val="0077308D"/>
    <w:rsid w:val="007772C0"/>
    <w:rsid w:val="007A144F"/>
    <w:rsid w:val="007B0CE6"/>
    <w:rsid w:val="007B1515"/>
    <w:rsid w:val="007C3B68"/>
    <w:rsid w:val="007D555A"/>
    <w:rsid w:val="007E0F7E"/>
    <w:rsid w:val="007E6B8E"/>
    <w:rsid w:val="00806C8A"/>
    <w:rsid w:val="00824392"/>
    <w:rsid w:val="00851F82"/>
    <w:rsid w:val="008563DC"/>
    <w:rsid w:val="00860757"/>
    <w:rsid w:val="00866282"/>
    <w:rsid w:val="00870EC3"/>
    <w:rsid w:val="008B0C3C"/>
    <w:rsid w:val="008B3C47"/>
    <w:rsid w:val="008C4652"/>
    <w:rsid w:val="008D4EFA"/>
    <w:rsid w:val="008F20F1"/>
    <w:rsid w:val="0093276F"/>
    <w:rsid w:val="00941CB3"/>
    <w:rsid w:val="00945405"/>
    <w:rsid w:val="00946C74"/>
    <w:rsid w:val="00957B17"/>
    <w:rsid w:val="00965627"/>
    <w:rsid w:val="009677B3"/>
    <w:rsid w:val="00976470"/>
    <w:rsid w:val="009B7847"/>
    <w:rsid w:val="009E5CD8"/>
    <w:rsid w:val="00A110F6"/>
    <w:rsid w:val="00A13172"/>
    <w:rsid w:val="00A1368D"/>
    <w:rsid w:val="00A234A3"/>
    <w:rsid w:val="00A44FBF"/>
    <w:rsid w:val="00A453E8"/>
    <w:rsid w:val="00A475F7"/>
    <w:rsid w:val="00A47C0F"/>
    <w:rsid w:val="00A50CDC"/>
    <w:rsid w:val="00A60C6D"/>
    <w:rsid w:val="00A612C0"/>
    <w:rsid w:val="00A75440"/>
    <w:rsid w:val="00A75F8D"/>
    <w:rsid w:val="00A77DC3"/>
    <w:rsid w:val="00A83F18"/>
    <w:rsid w:val="00A85D63"/>
    <w:rsid w:val="00A85EF7"/>
    <w:rsid w:val="00A94BB2"/>
    <w:rsid w:val="00AA382F"/>
    <w:rsid w:val="00AB35FB"/>
    <w:rsid w:val="00AB5F17"/>
    <w:rsid w:val="00AE66EA"/>
    <w:rsid w:val="00AE6FF8"/>
    <w:rsid w:val="00AE7B2A"/>
    <w:rsid w:val="00AF487B"/>
    <w:rsid w:val="00B0034C"/>
    <w:rsid w:val="00B0647E"/>
    <w:rsid w:val="00B10FC5"/>
    <w:rsid w:val="00B166C5"/>
    <w:rsid w:val="00B22DFB"/>
    <w:rsid w:val="00B303F3"/>
    <w:rsid w:val="00B31DAE"/>
    <w:rsid w:val="00B4463A"/>
    <w:rsid w:val="00B50A19"/>
    <w:rsid w:val="00B520F7"/>
    <w:rsid w:val="00B657F1"/>
    <w:rsid w:val="00B7407D"/>
    <w:rsid w:val="00B9089A"/>
    <w:rsid w:val="00B90D1C"/>
    <w:rsid w:val="00B9230A"/>
    <w:rsid w:val="00B93E4F"/>
    <w:rsid w:val="00BB0813"/>
    <w:rsid w:val="00BB0B34"/>
    <w:rsid w:val="00BC14C2"/>
    <w:rsid w:val="00BC2D83"/>
    <w:rsid w:val="00BC39EA"/>
    <w:rsid w:val="00BC5BBA"/>
    <w:rsid w:val="00BD04C2"/>
    <w:rsid w:val="00BD22EE"/>
    <w:rsid w:val="00BE5B91"/>
    <w:rsid w:val="00C0454B"/>
    <w:rsid w:val="00C04F85"/>
    <w:rsid w:val="00C3742B"/>
    <w:rsid w:val="00C37A24"/>
    <w:rsid w:val="00C42CB2"/>
    <w:rsid w:val="00C45C3A"/>
    <w:rsid w:val="00C8128E"/>
    <w:rsid w:val="00C82510"/>
    <w:rsid w:val="00C91C34"/>
    <w:rsid w:val="00CC00CD"/>
    <w:rsid w:val="00CC1763"/>
    <w:rsid w:val="00CC1918"/>
    <w:rsid w:val="00CC2642"/>
    <w:rsid w:val="00CC3FD9"/>
    <w:rsid w:val="00CC7C39"/>
    <w:rsid w:val="00CE1F23"/>
    <w:rsid w:val="00CE7CAF"/>
    <w:rsid w:val="00CE7FC6"/>
    <w:rsid w:val="00D00181"/>
    <w:rsid w:val="00D007BA"/>
    <w:rsid w:val="00D0529C"/>
    <w:rsid w:val="00D221AE"/>
    <w:rsid w:val="00D3363C"/>
    <w:rsid w:val="00D36A43"/>
    <w:rsid w:val="00D4222D"/>
    <w:rsid w:val="00D647D6"/>
    <w:rsid w:val="00D66E50"/>
    <w:rsid w:val="00D728DD"/>
    <w:rsid w:val="00D73FE9"/>
    <w:rsid w:val="00D83853"/>
    <w:rsid w:val="00D853DD"/>
    <w:rsid w:val="00D874D8"/>
    <w:rsid w:val="00D914BE"/>
    <w:rsid w:val="00D95B2C"/>
    <w:rsid w:val="00DA39EB"/>
    <w:rsid w:val="00DB20FD"/>
    <w:rsid w:val="00DD0636"/>
    <w:rsid w:val="00DD16BF"/>
    <w:rsid w:val="00DD700B"/>
    <w:rsid w:val="00DE3617"/>
    <w:rsid w:val="00DE4487"/>
    <w:rsid w:val="00DE4576"/>
    <w:rsid w:val="00DF03B1"/>
    <w:rsid w:val="00E15724"/>
    <w:rsid w:val="00E23D96"/>
    <w:rsid w:val="00E6266B"/>
    <w:rsid w:val="00E729D5"/>
    <w:rsid w:val="00E76E68"/>
    <w:rsid w:val="00E77911"/>
    <w:rsid w:val="00E8032F"/>
    <w:rsid w:val="00E81479"/>
    <w:rsid w:val="00E917AB"/>
    <w:rsid w:val="00E94D53"/>
    <w:rsid w:val="00EA4488"/>
    <w:rsid w:val="00EA7A87"/>
    <w:rsid w:val="00EB4934"/>
    <w:rsid w:val="00F11A72"/>
    <w:rsid w:val="00F324D9"/>
    <w:rsid w:val="00F561FD"/>
    <w:rsid w:val="00F57893"/>
    <w:rsid w:val="00F762EC"/>
    <w:rsid w:val="00F848A6"/>
    <w:rsid w:val="00F873C2"/>
    <w:rsid w:val="00FA1711"/>
    <w:rsid w:val="00FA44FB"/>
    <w:rsid w:val="00FA789D"/>
    <w:rsid w:val="00FB1B26"/>
    <w:rsid w:val="00FD1720"/>
    <w:rsid w:val="00FE0DB8"/>
    <w:rsid w:val="00FF34B0"/>
    <w:rsid w:val="00FF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4FB5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D4F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2D4FB5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rsid w:val="002D4FB5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2D4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D4F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PrilogSubsection">
    <w:name w:val="TPrilogSubsection"/>
    <w:basedOn w:val="a"/>
    <w:rsid w:val="002D4FB5"/>
    <w:pPr>
      <w:spacing w:before="120" w:after="120" w:line="360" w:lineRule="auto"/>
      <w:ind w:firstLine="510"/>
    </w:pPr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3282</Words>
  <Characters>18714</Characters>
  <Application>Microsoft Office Word</Application>
  <DocSecurity>0</DocSecurity>
  <Lines>155</Lines>
  <Paragraphs>43</Paragraphs>
  <ScaleCrop>false</ScaleCrop>
  <Company/>
  <LinksUpToDate>false</LinksUpToDate>
  <CharactersWithSpaces>21953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2022-02-21T11:46:00Z</dcterms:created>
  <dcterms:modified xsi:type="dcterms:W3CDTF">2022-02-21T11:48:00Z</dcterms:modified>
</cp:coreProperties>
</file>